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7839C" w14:textId="775BF4CB" w:rsidR="006F7438" w:rsidRDefault="006F7438" w:rsidP="006F7438">
      <w:pPr>
        <w:jc w:val="center"/>
        <w:rPr>
          <w:rFonts w:ascii="Arial" w:hAnsi="Arial" w:cs="Arial"/>
          <w:b/>
          <w:bCs/>
          <w:sz w:val="26"/>
          <w:szCs w:val="26"/>
        </w:rPr>
      </w:pPr>
      <w:r>
        <w:rPr>
          <w:rFonts w:ascii="Arial" w:hAnsi="Arial" w:cs="Arial"/>
          <w:b/>
          <w:bCs/>
          <w:noProof/>
          <w:sz w:val="26"/>
          <w:szCs w:val="26"/>
        </w:rPr>
        <w:drawing>
          <wp:anchor distT="0" distB="0" distL="114300" distR="114300" simplePos="0" relativeHeight="251658240" behindDoc="0" locked="0" layoutInCell="1" allowOverlap="1" wp14:anchorId="6E599808" wp14:editId="00F72F0E">
            <wp:simplePos x="0" y="0"/>
            <wp:positionH relativeFrom="column">
              <wp:posOffset>-1216668</wp:posOffset>
            </wp:positionH>
            <wp:positionV relativeFrom="paragraph">
              <wp:posOffset>-571277</wp:posOffset>
            </wp:positionV>
            <wp:extent cx="1294411" cy="1200823"/>
            <wp:effectExtent l="0" t="0" r="127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411" cy="1200823"/>
                    </a:xfrm>
                    <a:prstGeom prst="rect">
                      <a:avLst/>
                    </a:prstGeom>
                  </pic:spPr>
                </pic:pic>
              </a:graphicData>
            </a:graphic>
          </wp:anchor>
        </w:drawing>
      </w:r>
    </w:p>
    <w:p w14:paraId="68331474" w14:textId="1DCB17AB" w:rsidR="006F7438" w:rsidRDefault="006F7438" w:rsidP="0080287E">
      <w:pPr>
        <w:jc w:val="center"/>
        <w:rPr>
          <w:rFonts w:ascii="Arial" w:hAnsi="Arial" w:cs="Arial"/>
          <w:b/>
          <w:bCs/>
          <w:sz w:val="26"/>
          <w:szCs w:val="26"/>
        </w:rPr>
      </w:pPr>
    </w:p>
    <w:p w14:paraId="1357C1C8" w14:textId="77777777" w:rsidR="006F7438" w:rsidRDefault="006F7438" w:rsidP="0080287E">
      <w:pPr>
        <w:jc w:val="center"/>
        <w:rPr>
          <w:rFonts w:ascii="Arial" w:hAnsi="Arial" w:cs="Arial"/>
          <w:b/>
          <w:bCs/>
          <w:sz w:val="26"/>
          <w:szCs w:val="26"/>
        </w:rPr>
      </w:pPr>
    </w:p>
    <w:p w14:paraId="5D1050D1" w14:textId="037C8CBB" w:rsidR="0080287E" w:rsidRPr="006F288A" w:rsidRDefault="00C57317" w:rsidP="0080287E">
      <w:pPr>
        <w:jc w:val="center"/>
        <w:rPr>
          <w:rFonts w:ascii="Arial" w:hAnsi="Arial" w:cs="Arial"/>
          <w:b/>
          <w:bCs/>
          <w:sz w:val="26"/>
          <w:szCs w:val="26"/>
          <w:lang w:val="es-ES"/>
        </w:rPr>
      </w:pPr>
      <w:r w:rsidRPr="006F288A">
        <w:rPr>
          <w:rFonts w:ascii="Arial" w:hAnsi="Arial" w:cs="Arial"/>
          <w:b/>
          <w:bCs/>
          <w:sz w:val="26"/>
          <w:szCs w:val="26"/>
        </w:rPr>
        <w:t xml:space="preserve">LINEAMIENTOS PARA </w:t>
      </w:r>
      <w:r w:rsidR="006F7438" w:rsidRPr="006F288A">
        <w:rPr>
          <w:rFonts w:ascii="Arial" w:hAnsi="Arial" w:cs="Arial"/>
          <w:b/>
          <w:bCs/>
          <w:sz w:val="26"/>
          <w:szCs w:val="26"/>
        </w:rPr>
        <w:t>EL FUNCIONAMIENTO</w:t>
      </w:r>
      <w:r w:rsidR="00CB6AC8" w:rsidRPr="006F288A">
        <w:rPr>
          <w:rFonts w:ascii="Arial" w:hAnsi="Arial" w:cs="Arial"/>
          <w:b/>
          <w:bCs/>
          <w:sz w:val="26"/>
          <w:szCs w:val="26"/>
        </w:rPr>
        <w:t xml:space="preserve"> </w:t>
      </w:r>
      <w:r w:rsidR="0080287E" w:rsidRPr="006F288A">
        <w:rPr>
          <w:rFonts w:ascii="Arial" w:hAnsi="Arial" w:cs="Arial"/>
          <w:b/>
          <w:bCs/>
          <w:sz w:val="26"/>
          <w:szCs w:val="26"/>
        </w:rPr>
        <w:t xml:space="preserve">DEL </w:t>
      </w:r>
      <w:r w:rsidR="0080287E" w:rsidRPr="006F288A">
        <w:rPr>
          <w:rFonts w:ascii="Arial" w:hAnsi="Arial" w:cs="Arial"/>
          <w:b/>
          <w:bCs/>
          <w:sz w:val="26"/>
          <w:szCs w:val="26"/>
          <w:lang w:val="es-ES"/>
        </w:rPr>
        <w:t>COMITÉ DE TRANSPARENCIA DEL TRIBUNAL</w:t>
      </w:r>
      <w:r w:rsidR="00A26901" w:rsidRPr="006F288A">
        <w:rPr>
          <w:rFonts w:ascii="Arial" w:hAnsi="Arial" w:cs="Arial"/>
          <w:b/>
          <w:bCs/>
          <w:sz w:val="26"/>
          <w:szCs w:val="26"/>
          <w:lang w:val="es-ES"/>
        </w:rPr>
        <w:t xml:space="preserve"> DE JUSTICIA ADMINISTRATIVA DEL ESTADO DE TLAXCALA</w:t>
      </w:r>
    </w:p>
    <w:p w14:paraId="55F9577D" w14:textId="77777777" w:rsidR="00624ADA" w:rsidRDefault="00624ADA" w:rsidP="00C059AE">
      <w:pPr>
        <w:pStyle w:val="Sinespaciado"/>
        <w:jc w:val="center"/>
        <w:rPr>
          <w:rFonts w:ascii="Arial" w:hAnsi="Arial" w:cs="Arial"/>
          <w:b/>
          <w:sz w:val="26"/>
          <w:szCs w:val="26"/>
        </w:rPr>
      </w:pPr>
    </w:p>
    <w:p w14:paraId="599E3006" w14:textId="77777777" w:rsidR="00C059AE" w:rsidRPr="006F288A" w:rsidRDefault="007318C3" w:rsidP="00C059AE">
      <w:pPr>
        <w:pStyle w:val="Sinespaciado"/>
        <w:jc w:val="center"/>
        <w:rPr>
          <w:rFonts w:ascii="Arial" w:hAnsi="Arial" w:cs="Arial"/>
          <w:b/>
          <w:sz w:val="26"/>
          <w:szCs w:val="26"/>
        </w:rPr>
      </w:pPr>
      <w:r w:rsidRPr="006F288A">
        <w:rPr>
          <w:rFonts w:ascii="Arial" w:hAnsi="Arial" w:cs="Arial"/>
          <w:b/>
          <w:sz w:val="26"/>
          <w:szCs w:val="26"/>
        </w:rPr>
        <w:t>CAPÍTULO PRIMERO</w:t>
      </w:r>
    </w:p>
    <w:p w14:paraId="24A53950" w14:textId="77777777" w:rsidR="00C059AE" w:rsidRPr="006F288A" w:rsidRDefault="007318C3" w:rsidP="00C059AE">
      <w:pPr>
        <w:pStyle w:val="Sinespaciado"/>
        <w:jc w:val="center"/>
        <w:rPr>
          <w:rFonts w:ascii="Arial" w:hAnsi="Arial" w:cs="Arial"/>
          <w:b/>
          <w:sz w:val="26"/>
          <w:szCs w:val="26"/>
        </w:rPr>
      </w:pPr>
      <w:r w:rsidRPr="006F288A">
        <w:rPr>
          <w:rFonts w:ascii="Arial" w:hAnsi="Arial" w:cs="Arial"/>
          <w:b/>
          <w:sz w:val="26"/>
          <w:szCs w:val="26"/>
        </w:rPr>
        <w:t>DISPOSICIONES GENERALES</w:t>
      </w:r>
    </w:p>
    <w:p w14:paraId="71947173" w14:textId="77777777" w:rsidR="00C059AE" w:rsidRPr="006F288A" w:rsidRDefault="00C059AE" w:rsidP="0080287E">
      <w:pPr>
        <w:pStyle w:val="Sinespaciado"/>
        <w:jc w:val="both"/>
        <w:rPr>
          <w:rFonts w:ascii="Arial" w:hAnsi="Arial" w:cs="Arial"/>
          <w:b/>
          <w:sz w:val="26"/>
          <w:szCs w:val="26"/>
          <w:lang w:val="es-ES"/>
        </w:rPr>
      </w:pPr>
    </w:p>
    <w:p w14:paraId="66D13C3D" w14:textId="77777777" w:rsidR="00CB6AC8" w:rsidRPr="006F288A" w:rsidRDefault="00C059AE" w:rsidP="0080287E">
      <w:pPr>
        <w:pStyle w:val="Sinespaciado"/>
        <w:jc w:val="both"/>
        <w:rPr>
          <w:rFonts w:ascii="Arial" w:hAnsi="Arial" w:cs="Arial"/>
          <w:bCs/>
          <w:sz w:val="26"/>
          <w:szCs w:val="26"/>
          <w:lang w:val="es-ES"/>
        </w:rPr>
      </w:pPr>
      <w:r w:rsidRPr="006F288A">
        <w:rPr>
          <w:rFonts w:ascii="Arial" w:hAnsi="Arial" w:cs="Arial"/>
          <w:b/>
          <w:sz w:val="26"/>
          <w:szCs w:val="26"/>
        </w:rPr>
        <w:t>PRIMERO.-</w:t>
      </w:r>
      <w:r w:rsidRPr="006F288A">
        <w:rPr>
          <w:rFonts w:ascii="Arial" w:hAnsi="Arial" w:cs="Arial"/>
          <w:sz w:val="26"/>
          <w:szCs w:val="26"/>
        </w:rPr>
        <w:t xml:space="preserve"> Los presentes lineamientos tienen como objeto regular el funcionamiento del Comité de Transparencia </w:t>
      </w:r>
      <w:r w:rsidR="00CB6AC8" w:rsidRPr="006F288A">
        <w:rPr>
          <w:rFonts w:ascii="Arial" w:hAnsi="Arial" w:cs="Arial"/>
          <w:bCs/>
          <w:sz w:val="26"/>
          <w:szCs w:val="26"/>
          <w:lang w:val="es-ES"/>
        </w:rPr>
        <w:t>del Tribunal de Justicia Administrativa del Estado de Tlaxcala, en términos de los dispuesto por los artículos 39 y 40 de la Ley de Transparencia y Acceso a la Información Pública del Estado de Tlaxcala.</w:t>
      </w:r>
    </w:p>
    <w:p w14:paraId="0400ECEB" w14:textId="77777777" w:rsidR="00CB6AC8" w:rsidRPr="006F288A" w:rsidRDefault="00CB6AC8" w:rsidP="00CB6AC8">
      <w:pPr>
        <w:pStyle w:val="Sinespaciado"/>
        <w:jc w:val="both"/>
        <w:rPr>
          <w:rFonts w:ascii="Arial" w:hAnsi="Arial" w:cs="Arial"/>
          <w:sz w:val="26"/>
          <w:szCs w:val="26"/>
          <w:lang w:val="es-ES"/>
        </w:rPr>
      </w:pPr>
    </w:p>
    <w:p w14:paraId="328DB768" w14:textId="77777777" w:rsidR="00C059AE" w:rsidRPr="000845BD" w:rsidRDefault="0055407B" w:rsidP="000845BD">
      <w:pPr>
        <w:pStyle w:val="Sinespaciado"/>
        <w:jc w:val="both"/>
        <w:rPr>
          <w:rFonts w:ascii="Arial" w:hAnsi="Arial" w:cs="Arial"/>
          <w:sz w:val="26"/>
          <w:szCs w:val="26"/>
        </w:rPr>
      </w:pPr>
      <w:r w:rsidRPr="000845BD">
        <w:rPr>
          <w:rFonts w:ascii="Arial" w:hAnsi="Arial" w:cs="Arial"/>
          <w:b/>
          <w:sz w:val="26"/>
          <w:szCs w:val="26"/>
        </w:rPr>
        <w:t>SEGUNDO.-</w:t>
      </w:r>
      <w:r w:rsidRPr="000845BD">
        <w:rPr>
          <w:rFonts w:ascii="Arial" w:hAnsi="Arial" w:cs="Arial"/>
          <w:sz w:val="26"/>
          <w:szCs w:val="26"/>
        </w:rPr>
        <w:t xml:space="preserve"> Para los efectos de estos Lineamientos se entenderá por:</w:t>
      </w:r>
    </w:p>
    <w:p w14:paraId="01C1E7ED" w14:textId="77777777" w:rsidR="0055407B" w:rsidRPr="000845BD" w:rsidRDefault="0055407B" w:rsidP="000845BD">
      <w:pPr>
        <w:pStyle w:val="Sinespaciado"/>
        <w:jc w:val="both"/>
        <w:rPr>
          <w:rFonts w:ascii="Arial" w:hAnsi="Arial" w:cs="Arial"/>
          <w:sz w:val="26"/>
          <w:szCs w:val="26"/>
          <w:lang w:val="es-ES"/>
        </w:rPr>
      </w:pPr>
    </w:p>
    <w:p w14:paraId="06EB2C18" w14:textId="77777777" w:rsidR="0055407B" w:rsidRPr="00BA3F30" w:rsidRDefault="0055407B" w:rsidP="000845BD">
      <w:pPr>
        <w:pStyle w:val="Sinespaciado"/>
        <w:numPr>
          <w:ilvl w:val="0"/>
          <w:numId w:val="7"/>
        </w:numPr>
        <w:jc w:val="both"/>
        <w:rPr>
          <w:rFonts w:ascii="Arial" w:hAnsi="Arial" w:cs="Arial"/>
          <w:sz w:val="26"/>
          <w:szCs w:val="26"/>
        </w:rPr>
      </w:pPr>
      <w:r w:rsidRPr="00BA3F30">
        <w:rPr>
          <w:rFonts w:ascii="Arial" w:hAnsi="Arial" w:cs="Arial"/>
          <w:b/>
          <w:sz w:val="26"/>
          <w:szCs w:val="26"/>
        </w:rPr>
        <w:t>Áreas:</w:t>
      </w:r>
      <w:r w:rsidRPr="00BA3F30">
        <w:rPr>
          <w:rFonts w:ascii="Arial" w:hAnsi="Arial" w:cs="Arial"/>
          <w:sz w:val="26"/>
          <w:szCs w:val="26"/>
        </w:rPr>
        <w:t xml:space="preserve"> Las áreas jurisdiccionales y administrativas que integran el Tribunal </w:t>
      </w:r>
      <w:r w:rsidRPr="00BA3F30">
        <w:rPr>
          <w:rFonts w:ascii="Arial" w:hAnsi="Arial" w:cs="Arial"/>
          <w:bCs/>
          <w:sz w:val="26"/>
          <w:szCs w:val="26"/>
          <w:lang w:val="es-ES"/>
        </w:rPr>
        <w:t>de Justicia Administrativa del Estado de Tlaxcala</w:t>
      </w:r>
      <w:r w:rsidRPr="00BA3F30">
        <w:rPr>
          <w:rFonts w:ascii="Arial" w:hAnsi="Arial" w:cs="Arial"/>
          <w:sz w:val="26"/>
          <w:szCs w:val="26"/>
        </w:rPr>
        <w:t xml:space="preserve">; </w:t>
      </w:r>
    </w:p>
    <w:p w14:paraId="070742A8" w14:textId="77777777" w:rsidR="0055407B" w:rsidRPr="00BA3F30" w:rsidRDefault="0055407B"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t>Comité</w:t>
      </w:r>
      <w:r w:rsidRPr="00BA3F30">
        <w:rPr>
          <w:rFonts w:ascii="Arial" w:hAnsi="Arial" w:cs="Arial"/>
          <w:sz w:val="26"/>
          <w:szCs w:val="26"/>
        </w:rPr>
        <w:t xml:space="preserve">: El Comité de Transparencia del Tribunal </w:t>
      </w:r>
      <w:r w:rsidRPr="00BA3F30">
        <w:rPr>
          <w:rFonts w:ascii="Arial" w:hAnsi="Arial" w:cs="Arial"/>
          <w:bCs/>
          <w:sz w:val="26"/>
          <w:szCs w:val="26"/>
          <w:lang w:val="es-ES"/>
        </w:rPr>
        <w:t>de Justicia Administrativa del Estado de Tlaxcala</w:t>
      </w:r>
      <w:r w:rsidRPr="00BA3F30">
        <w:rPr>
          <w:rFonts w:ascii="Arial" w:hAnsi="Arial" w:cs="Arial"/>
          <w:sz w:val="26"/>
          <w:szCs w:val="26"/>
        </w:rPr>
        <w:t xml:space="preserve">; </w:t>
      </w:r>
    </w:p>
    <w:p w14:paraId="3C94D866" w14:textId="77777777" w:rsidR="000845BD" w:rsidRPr="00BA3F30" w:rsidRDefault="0055407B"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t>Integrantes del Comité</w:t>
      </w:r>
      <w:r w:rsidRPr="00BA3F30">
        <w:rPr>
          <w:rFonts w:ascii="Arial" w:hAnsi="Arial" w:cs="Arial"/>
          <w:sz w:val="26"/>
          <w:szCs w:val="26"/>
        </w:rPr>
        <w:t xml:space="preserve">: Los integrantes del Comité de Transparencia </w:t>
      </w:r>
      <w:r w:rsidR="007A59F6" w:rsidRPr="00BA3F30">
        <w:rPr>
          <w:rFonts w:ascii="Arial" w:hAnsi="Arial" w:cs="Arial"/>
          <w:sz w:val="26"/>
          <w:szCs w:val="26"/>
        </w:rPr>
        <w:t xml:space="preserve">del Tribunal </w:t>
      </w:r>
      <w:r w:rsidR="007A59F6" w:rsidRPr="00BA3F30">
        <w:rPr>
          <w:rFonts w:ascii="Arial" w:hAnsi="Arial" w:cs="Arial"/>
          <w:bCs/>
          <w:sz w:val="26"/>
          <w:szCs w:val="26"/>
          <w:lang w:val="es-ES"/>
        </w:rPr>
        <w:t>de Justicia Administrativa del Estado de Tlaxcala</w:t>
      </w:r>
      <w:r w:rsidRPr="00BA3F30">
        <w:rPr>
          <w:rFonts w:ascii="Arial" w:hAnsi="Arial" w:cs="Arial"/>
          <w:sz w:val="26"/>
          <w:szCs w:val="26"/>
        </w:rPr>
        <w:t xml:space="preserve">; </w:t>
      </w:r>
    </w:p>
    <w:p w14:paraId="353EA689" w14:textId="77777777" w:rsidR="000845BD" w:rsidRPr="00BA3F30" w:rsidRDefault="000845BD" w:rsidP="000845BD">
      <w:pPr>
        <w:pStyle w:val="Sinespaciado"/>
        <w:numPr>
          <w:ilvl w:val="0"/>
          <w:numId w:val="7"/>
        </w:numPr>
        <w:jc w:val="both"/>
        <w:rPr>
          <w:rFonts w:ascii="Arial" w:hAnsi="Arial" w:cs="Arial"/>
          <w:sz w:val="26"/>
          <w:szCs w:val="26"/>
          <w:lang w:val="es-ES"/>
        </w:rPr>
      </w:pPr>
      <w:r w:rsidRPr="00BA3F30">
        <w:rPr>
          <w:rFonts w:ascii="Arial" w:hAnsi="Arial" w:cs="Arial"/>
          <w:b/>
          <w:bCs/>
          <w:sz w:val="26"/>
          <w:szCs w:val="26"/>
          <w:lang w:val="es-ES"/>
        </w:rPr>
        <w:t>Ley Orgánica:</w:t>
      </w:r>
      <w:r w:rsidRPr="00BA3F30">
        <w:rPr>
          <w:rFonts w:ascii="Arial" w:hAnsi="Arial" w:cs="Arial"/>
          <w:sz w:val="26"/>
          <w:szCs w:val="26"/>
          <w:lang w:val="es-ES"/>
        </w:rPr>
        <w:t xml:space="preserve"> Ley Orgánica</w:t>
      </w:r>
      <w:r w:rsidRPr="00BA3F30">
        <w:rPr>
          <w:rFonts w:ascii="Arial" w:hAnsi="Arial" w:cs="Arial"/>
          <w:sz w:val="26"/>
          <w:szCs w:val="26"/>
        </w:rPr>
        <w:t xml:space="preserve"> del Poder Judicial del Estado de Tlaxcala.</w:t>
      </w:r>
    </w:p>
    <w:p w14:paraId="3F87B4C7" w14:textId="77777777" w:rsidR="00937AE3" w:rsidRPr="00BA3F30" w:rsidRDefault="00937AE3" w:rsidP="000845BD">
      <w:pPr>
        <w:pStyle w:val="Sinespaciado"/>
        <w:numPr>
          <w:ilvl w:val="0"/>
          <w:numId w:val="7"/>
        </w:numPr>
        <w:jc w:val="both"/>
        <w:rPr>
          <w:rFonts w:ascii="Arial" w:hAnsi="Arial" w:cs="Arial"/>
          <w:sz w:val="26"/>
          <w:szCs w:val="26"/>
          <w:lang w:val="es-ES"/>
        </w:rPr>
      </w:pPr>
      <w:r w:rsidRPr="00BA3F30">
        <w:rPr>
          <w:rFonts w:ascii="Arial" w:hAnsi="Arial" w:cs="Arial"/>
          <w:b/>
          <w:bCs/>
          <w:sz w:val="26"/>
          <w:szCs w:val="26"/>
        </w:rPr>
        <w:t xml:space="preserve">Ley </w:t>
      </w:r>
      <w:bookmarkStart w:id="0" w:name="_Hlk48904650"/>
      <w:r w:rsidRPr="00BA3F30">
        <w:rPr>
          <w:rFonts w:ascii="Arial" w:hAnsi="Arial" w:cs="Arial"/>
          <w:b/>
          <w:bCs/>
          <w:sz w:val="26"/>
          <w:szCs w:val="26"/>
        </w:rPr>
        <w:t>General</w:t>
      </w:r>
      <w:bookmarkEnd w:id="0"/>
      <w:r w:rsidRPr="00BA3F30">
        <w:rPr>
          <w:rFonts w:ascii="Arial" w:hAnsi="Arial" w:cs="Arial"/>
          <w:b/>
          <w:bCs/>
          <w:sz w:val="26"/>
          <w:szCs w:val="26"/>
        </w:rPr>
        <w:t xml:space="preserve"> de Datos Personales:</w:t>
      </w:r>
      <w:r w:rsidRPr="00BA3F30">
        <w:rPr>
          <w:rFonts w:ascii="Arial" w:hAnsi="Arial" w:cs="Arial"/>
          <w:sz w:val="26"/>
          <w:szCs w:val="26"/>
        </w:rPr>
        <w:t xml:space="preserve"> Ley General de Protección de Datos Personales en Posesión de Sujetos Obligados</w:t>
      </w:r>
    </w:p>
    <w:p w14:paraId="542F1C6B" w14:textId="77777777" w:rsidR="007A59F6" w:rsidRPr="00BA3F30" w:rsidRDefault="0055407B"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t>Ley de Protección de Datos Personales:</w:t>
      </w:r>
      <w:r w:rsidRPr="00BA3F30">
        <w:rPr>
          <w:rFonts w:ascii="Arial" w:hAnsi="Arial" w:cs="Arial"/>
          <w:sz w:val="26"/>
          <w:szCs w:val="26"/>
        </w:rPr>
        <w:t xml:space="preserve"> Ley de Protección de Datos Personales en Posesión de Sujetos Obligados para el Estado de </w:t>
      </w:r>
      <w:r w:rsidR="007A59F6" w:rsidRPr="00BA3F30">
        <w:rPr>
          <w:rFonts w:ascii="Arial" w:hAnsi="Arial" w:cs="Arial"/>
          <w:sz w:val="26"/>
          <w:szCs w:val="26"/>
        </w:rPr>
        <w:t>Tlaxcala</w:t>
      </w:r>
      <w:r w:rsidRPr="00BA3F30">
        <w:rPr>
          <w:rFonts w:ascii="Arial" w:hAnsi="Arial" w:cs="Arial"/>
          <w:sz w:val="26"/>
          <w:szCs w:val="26"/>
        </w:rPr>
        <w:t xml:space="preserve">; </w:t>
      </w:r>
    </w:p>
    <w:p w14:paraId="2E6224D1" w14:textId="77777777" w:rsidR="001556D5" w:rsidRDefault="0055407B" w:rsidP="001556D5">
      <w:pPr>
        <w:pStyle w:val="Sinespaciado"/>
        <w:numPr>
          <w:ilvl w:val="0"/>
          <w:numId w:val="7"/>
        </w:numPr>
        <w:jc w:val="both"/>
        <w:rPr>
          <w:rFonts w:ascii="Arial" w:hAnsi="Arial" w:cs="Arial"/>
          <w:sz w:val="26"/>
          <w:szCs w:val="26"/>
          <w:lang w:val="es-ES"/>
        </w:rPr>
      </w:pPr>
      <w:r w:rsidRPr="00BA3F30">
        <w:rPr>
          <w:rFonts w:ascii="Arial" w:hAnsi="Arial" w:cs="Arial"/>
          <w:b/>
          <w:sz w:val="26"/>
          <w:szCs w:val="26"/>
        </w:rPr>
        <w:t xml:space="preserve">Ley de Transparencia: </w:t>
      </w:r>
      <w:r w:rsidRPr="00BA3F30">
        <w:rPr>
          <w:rFonts w:ascii="Arial" w:hAnsi="Arial" w:cs="Arial"/>
          <w:sz w:val="26"/>
          <w:szCs w:val="26"/>
        </w:rPr>
        <w:t xml:space="preserve">Ley de Transparencia y Acceso a la Información Pública </w:t>
      </w:r>
      <w:r w:rsidR="007A59F6" w:rsidRPr="00BA3F30">
        <w:rPr>
          <w:rFonts w:ascii="Arial" w:hAnsi="Arial" w:cs="Arial"/>
          <w:sz w:val="26"/>
          <w:szCs w:val="26"/>
        </w:rPr>
        <w:t>para el Estado de Tlaxcala</w:t>
      </w:r>
      <w:r w:rsidRPr="00BA3F30">
        <w:rPr>
          <w:rFonts w:ascii="Arial" w:hAnsi="Arial" w:cs="Arial"/>
          <w:sz w:val="26"/>
          <w:szCs w:val="26"/>
        </w:rPr>
        <w:t xml:space="preserve">; </w:t>
      </w:r>
    </w:p>
    <w:p w14:paraId="062B27A4" w14:textId="77777777" w:rsidR="00FB6A2A" w:rsidRPr="001556D5" w:rsidRDefault="0055407B" w:rsidP="001556D5">
      <w:pPr>
        <w:pStyle w:val="Sinespaciado"/>
        <w:numPr>
          <w:ilvl w:val="0"/>
          <w:numId w:val="7"/>
        </w:numPr>
        <w:jc w:val="both"/>
        <w:rPr>
          <w:rFonts w:ascii="Arial" w:hAnsi="Arial" w:cs="Arial"/>
          <w:sz w:val="26"/>
          <w:szCs w:val="26"/>
          <w:lang w:val="es-ES"/>
        </w:rPr>
      </w:pPr>
      <w:r w:rsidRPr="001556D5">
        <w:rPr>
          <w:rFonts w:ascii="Arial" w:hAnsi="Arial" w:cs="Arial"/>
          <w:b/>
          <w:sz w:val="26"/>
          <w:szCs w:val="26"/>
        </w:rPr>
        <w:t>Ley General de Transparencia:</w:t>
      </w:r>
      <w:r w:rsidRPr="001556D5">
        <w:rPr>
          <w:rFonts w:ascii="Arial" w:hAnsi="Arial" w:cs="Arial"/>
          <w:sz w:val="26"/>
          <w:szCs w:val="26"/>
        </w:rPr>
        <w:t xml:space="preserve"> Ley General de Transparencia y Acceso a la Información Pública;</w:t>
      </w:r>
    </w:p>
    <w:p w14:paraId="409C7D85" w14:textId="77777777" w:rsidR="005C258D" w:rsidRPr="00BA3F30" w:rsidRDefault="0009617C"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t>Lineamientos:</w:t>
      </w:r>
      <w:r w:rsidRPr="00BA3F30">
        <w:rPr>
          <w:rFonts w:ascii="Arial" w:hAnsi="Arial" w:cs="Arial"/>
          <w:sz w:val="26"/>
          <w:szCs w:val="26"/>
        </w:rPr>
        <w:t xml:space="preserve"> Lineamientos para funcionamiento del Comité de</w:t>
      </w:r>
      <w:r w:rsidR="005C258D" w:rsidRPr="00BA3F30">
        <w:rPr>
          <w:rFonts w:ascii="Arial" w:hAnsi="Arial" w:cs="Arial"/>
          <w:sz w:val="26"/>
          <w:szCs w:val="26"/>
        </w:rPr>
        <w:t>l</w:t>
      </w:r>
      <w:r w:rsidRPr="00BA3F30">
        <w:rPr>
          <w:rFonts w:ascii="Arial" w:hAnsi="Arial" w:cs="Arial"/>
          <w:sz w:val="26"/>
          <w:szCs w:val="26"/>
        </w:rPr>
        <w:t xml:space="preserve"> </w:t>
      </w:r>
      <w:r w:rsidR="005C258D" w:rsidRPr="00BA3F30">
        <w:rPr>
          <w:rFonts w:ascii="Arial" w:hAnsi="Arial" w:cs="Arial"/>
          <w:sz w:val="26"/>
          <w:szCs w:val="26"/>
        </w:rPr>
        <w:t xml:space="preserve">Tribunal </w:t>
      </w:r>
      <w:r w:rsidR="005C258D" w:rsidRPr="00BA3F30">
        <w:rPr>
          <w:rFonts w:ascii="Arial" w:hAnsi="Arial" w:cs="Arial"/>
          <w:bCs/>
          <w:sz w:val="26"/>
          <w:szCs w:val="26"/>
          <w:lang w:val="es-ES"/>
        </w:rPr>
        <w:t>de Justicia Administrativa del Estado de Tlaxcala</w:t>
      </w:r>
      <w:r w:rsidRPr="00BA3F30">
        <w:rPr>
          <w:rFonts w:ascii="Arial" w:hAnsi="Arial" w:cs="Arial"/>
          <w:sz w:val="26"/>
          <w:szCs w:val="26"/>
        </w:rPr>
        <w:t>;</w:t>
      </w:r>
    </w:p>
    <w:p w14:paraId="4E8820F8" w14:textId="77777777" w:rsidR="002778BE" w:rsidRPr="00BA3F30" w:rsidRDefault="0009617C"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t>Presidente:</w:t>
      </w:r>
      <w:r w:rsidRPr="00BA3F30">
        <w:rPr>
          <w:rFonts w:ascii="Arial" w:hAnsi="Arial" w:cs="Arial"/>
          <w:sz w:val="26"/>
          <w:szCs w:val="26"/>
        </w:rPr>
        <w:t xml:space="preserve"> El Presidente del Comité de Transparencia </w:t>
      </w:r>
      <w:r w:rsidR="002038BE" w:rsidRPr="00BA3F30">
        <w:rPr>
          <w:rFonts w:ascii="Arial" w:hAnsi="Arial" w:cs="Arial"/>
          <w:sz w:val="26"/>
          <w:szCs w:val="26"/>
        </w:rPr>
        <w:t xml:space="preserve">del Tribunal </w:t>
      </w:r>
      <w:r w:rsidR="002038BE" w:rsidRPr="00BA3F30">
        <w:rPr>
          <w:rFonts w:ascii="Arial" w:hAnsi="Arial" w:cs="Arial"/>
          <w:bCs/>
          <w:sz w:val="26"/>
          <w:szCs w:val="26"/>
          <w:lang w:val="es-ES"/>
        </w:rPr>
        <w:t>de Justicia Administrativa del Estado de Tlaxcala</w:t>
      </w:r>
      <w:r w:rsidRPr="00BA3F30">
        <w:rPr>
          <w:rFonts w:ascii="Arial" w:hAnsi="Arial" w:cs="Arial"/>
          <w:sz w:val="26"/>
          <w:szCs w:val="26"/>
        </w:rPr>
        <w:t xml:space="preserve">; </w:t>
      </w:r>
    </w:p>
    <w:p w14:paraId="5765B923" w14:textId="77777777" w:rsidR="001C5E7D" w:rsidRPr="00BA3F30" w:rsidRDefault="002778BE"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lastRenderedPageBreak/>
        <w:t xml:space="preserve">Secretario </w:t>
      </w:r>
      <w:r w:rsidR="0009617C" w:rsidRPr="00BA3F30">
        <w:rPr>
          <w:rFonts w:ascii="Arial" w:hAnsi="Arial" w:cs="Arial"/>
          <w:b/>
          <w:sz w:val="26"/>
          <w:szCs w:val="26"/>
        </w:rPr>
        <w:t>Técnico:</w:t>
      </w:r>
      <w:r w:rsidR="0009617C" w:rsidRPr="00BA3F30">
        <w:rPr>
          <w:rFonts w:ascii="Arial" w:hAnsi="Arial" w:cs="Arial"/>
          <w:sz w:val="26"/>
          <w:szCs w:val="26"/>
        </w:rPr>
        <w:t xml:space="preserve"> El Secretario Técnico del Comité de Transparencia </w:t>
      </w:r>
      <w:r w:rsidR="0025017C" w:rsidRPr="00BA3F30">
        <w:rPr>
          <w:rFonts w:ascii="Arial" w:hAnsi="Arial" w:cs="Arial"/>
          <w:sz w:val="26"/>
          <w:szCs w:val="26"/>
        </w:rPr>
        <w:t xml:space="preserve">del Tribunal </w:t>
      </w:r>
      <w:r w:rsidR="0025017C" w:rsidRPr="00BA3F30">
        <w:rPr>
          <w:rFonts w:ascii="Arial" w:hAnsi="Arial" w:cs="Arial"/>
          <w:bCs/>
          <w:sz w:val="26"/>
          <w:szCs w:val="26"/>
          <w:lang w:val="es-ES"/>
        </w:rPr>
        <w:t>de Justicia Administrativa del Estado de Tlaxcala</w:t>
      </w:r>
      <w:r w:rsidR="0009617C" w:rsidRPr="00BA3F30">
        <w:rPr>
          <w:rFonts w:ascii="Arial" w:hAnsi="Arial" w:cs="Arial"/>
          <w:sz w:val="26"/>
          <w:szCs w:val="26"/>
        </w:rPr>
        <w:t xml:space="preserve">; </w:t>
      </w:r>
    </w:p>
    <w:p w14:paraId="747C54E5" w14:textId="77777777" w:rsidR="0025017C" w:rsidRPr="00BA3F30" w:rsidRDefault="0009617C"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t>Solicitud de derechos ARCO</w:t>
      </w:r>
      <w:r w:rsidRPr="00BA3F30">
        <w:rPr>
          <w:rFonts w:ascii="Arial" w:hAnsi="Arial" w:cs="Arial"/>
          <w:sz w:val="26"/>
          <w:szCs w:val="26"/>
        </w:rPr>
        <w:t xml:space="preserve">: La solicitud de acceso, rectificación, cancelación y oposición de datos personales; </w:t>
      </w:r>
    </w:p>
    <w:p w14:paraId="60D1C595" w14:textId="77777777" w:rsidR="00564BDE" w:rsidRPr="00BA3F30" w:rsidRDefault="0009617C"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t>Solicitud de información</w:t>
      </w:r>
      <w:r w:rsidRPr="00BA3F30">
        <w:rPr>
          <w:rFonts w:ascii="Arial" w:hAnsi="Arial" w:cs="Arial"/>
          <w:sz w:val="26"/>
          <w:szCs w:val="26"/>
        </w:rPr>
        <w:t xml:space="preserve">: La solicitud de acceso a la información pública; </w:t>
      </w:r>
    </w:p>
    <w:p w14:paraId="6A95D0A6" w14:textId="77777777" w:rsidR="00564BDE" w:rsidRPr="00BA3F30" w:rsidRDefault="0009617C"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t>Tribunal:</w:t>
      </w:r>
      <w:r w:rsidRPr="00BA3F30">
        <w:rPr>
          <w:rFonts w:ascii="Arial" w:hAnsi="Arial" w:cs="Arial"/>
          <w:sz w:val="26"/>
          <w:szCs w:val="26"/>
        </w:rPr>
        <w:t xml:space="preserve"> </w:t>
      </w:r>
      <w:r w:rsidR="00564BDE" w:rsidRPr="00BA3F30">
        <w:rPr>
          <w:rFonts w:ascii="Arial" w:hAnsi="Arial" w:cs="Arial"/>
          <w:sz w:val="26"/>
          <w:szCs w:val="26"/>
        </w:rPr>
        <w:t xml:space="preserve">Tribunal </w:t>
      </w:r>
      <w:r w:rsidR="00564BDE" w:rsidRPr="00BA3F30">
        <w:rPr>
          <w:rFonts w:ascii="Arial" w:hAnsi="Arial" w:cs="Arial"/>
          <w:bCs/>
          <w:sz w:val="26"/>
          <w:szCs w:val="26"/>
          <w:lang w:val="es-ES"/>
        </w:rPr>
        <w:t>de Justicia Administrativa del Estado de Tlaxcala</w:t>
      </w:r>
      <w:r w:rsidRPr="00BA3F30">
        <w:rPr>
          <w:rFonts w:ascii="Arial" w:hAnsi="Arial" w:cs="Arial"/>
          <w:sz w:val="26"/>
          <w:szCs w:val="26"/>
        </w:rPr>
        <w:t xml:space="preserve">; </w:t>
      </w:r>
    </w:p>
    <w:p w14:paraId="1072633F" w14:textId="77777777" w:rsidR="00CD3B64" w:rsidRPr="00BA3F30" w:rsidRDefault="0009617C" w:rsidP="000845BD">
      <w:pPr>
        <w:pStyle w:val="Sinespaciado"/>
        <w:numPr>
          <w:ilvl w:val="0"/>
          <w:numId w:val="7"/>
        </w:numPr>
        <w:jc w:val="both"/>
        <w:rPr>
          <w:rFonts w:ascii="Arial" w:hAnsi="Arial" w:cs="Arial"/>
          <w:sz w:val="26"/>
          <w:szCs w:val="26"/>
          <w:lang w:val="es-ES"/>
        </w:rPr>
      </w:pPr>
      <w:r w:rsidRPr="00BA3F30">
        <w:rPr>
          <w:rFonts w:ascii="Arial" w:hAnsi="Arial" w:cs="Arial"/>
          <w:b/>
          <w:sz w:val="26"/>
          <w:szCs w:val="26"/>
        </w:rPr>
        <w:t>Unidad de Transparencia</w:t>
      </w:r>
      <w:r w:rsidRPr="00BA3F30">
        <w:rPr>
          <w:rFonts w:ascii="Arial" w:hAnsi="Arial" w:cs="Arial"/>
          <w:sz w:val="26"/>
          <w:szCs w:val="26"/>
        </w:rPr>
        <w:t xml:space="preserve">: La Unidad de Transparencia del </w:t>
      </w:r>
      <w:r w:rsidR="00CD3B64" w:rsidRPr="00BA3F30">
        <w:rPr>
          <w:rFonts w:ascii="Arial" w:hAnsi="Arial" w:cs="Arial"/>
          <w:sz w:val="26"/>
          <w:szCs w:val="26"/>
        </w:rPr>
        <w:t xml:space="preserve">Tribunal </w:t>
      </w:r>
      <w:r w:rsidR="00CD3B64" w:rsidRPr="00BA3F30">
        <w:rPr>
          <w:rFonts w:ascii="Arial" w:hAnsi="Arial" w:cs="Arial"/>
          <w:bCs/>
          <w:sz w:val="26"/>
          <w:szCs w:val="26"/>
          <w:lang w:val="es-ES"/>
        </w:rPr>
        <w:t>de Justicia Administrativa del Estado de Tlaxcala</w:t>
      </w:r>
      <w:r w:rsidRPr="00BA3F30">
        <w:rPr>
          <w:rFonts w:ascii="Arial" w:hAnsi="Arial" w:cs="Arial"/>
          <w:sz w:val="26"/>
          <w:szCs w:val="26"/>
        </w:rPr>
        <w:t xml:space="preserve">. </w:t>
      </w:r>
    </w:p>
    <w:p w14:paraId="0F5633CB" w14:textId="77777777" w:rsidR="00CD3B64" w:rsidRPr="000845BD" w:rsidRDefault="00CD3B64" w:rsidP="000845BD">
      <w:pPr>
        <w:pStyle w:val="Sinespaciado"/>
        <w:ind w:left="360"/>
        <w:jc w:val="both"/>
        <w:rPr>
          <w:rFonts w:ascii="Arial" w:hAnsi="Arial" w:cs="Arial"/>
          <w:b/>
          <w:sz w:val="26"/>
          <w:szCs w:val="26"/>
        </w:rPr>
      </w:pPr>
    </w:p>
    <w:p w14:paraId="790DA64B" w14:textId="77777777" w:rsidR="00CD3B64" w:rsidRPr="006F288A" w:rsidRDefault="0009617C" w:rsidP="006F288A">
      <w:pPr>
        <w:pStyle w:val="Sinespaciado"/>
        <w:jc w:val="both"/>
        <w:rPr>
          <w:rFonts w:ascii="Arial" w:hAnsi="Arial" w:cs="Arial"/>
          <w:sz w:val="26"/>
          <w:szCs w:val="26"/>
        </w:rPr>
      </w:pPr>
      <w:r w:rsidRPr="00BF7F74">
        <w:rPr>
          <w:rFonts w:ascii="Arial" w:hAnsi="Arial" w:cs="Arial"/>
          <w:b/>
          <w:sz w:val="26"/>
          <w:szCs w:val="26"/>
        </w:rPr>
        <w:t>TERCERO</w:t>
      </w:r>
      <w:r w:rsidR="009728EE">
        <w:rPr>
          <w:rFonts w:ascii="Arial" w:hAnsi="Arial" w:cs="Arial"/>
          <w:b/>
          <w:sz w:val="26"/>
          <w:szCs w:val="26"/>
        </w:rPr>
        <w:t>.-</w:t>
      </w:r>
      <w:r w:rsidRPr="006F288A">
        <w:rPr>
          <w:rFonts w:ascii="Arial" w:hAnsi="Arial" w:cs="Arial"/>
          <w:sz w:val="26"/>
          <w:szCs w:val="26"/>
        </w:rPr>
        <w:t xml:space="preserve"> Los presentes lineamientos son de observancia obligatoria para todos los servidores públicos del Tribunal. </w:t>
      </w:r>
    </w:p>
    <w:p w14:paraId="1BB18A41" w14:textId="77777777" w:rsidR="00CD3B64" w:rsidRPr="006F288A" w:rsidRDefault="00CD3B64" w:rsidP="00CD3B64">
      <w:pPr>
        <w:pStyle w:val="Sinespaciado"/>
        <w:ind w:left="360"/>
        <w:jc w:val="both"/>
        <w:rPr>
          <w:rFonts w:ascii="Arial" w:hAnsi="Arial" w:cs="Arial"/>
          <w:sz w:val="26"/>
          <w:szCs w:val="26"/>
        </w:rPr>
      </w:pPr>
    </w:p>
    <w:p w14:paraId="05118E99" w14:textId="77777777" w:rsidR="0009617C" w:rsidRPr="006F288A" w:rsidRDefault="0009617C" w:rsidP="006F288A">
      <w:pPr>
        <w:pStyle w:val="Sinespaciado"/>
        <w:jc w:val="both"/>
        <w:rPr>
          <w:rFonts w:ascii="Arial" w:hAnsi="Arial" w:cs="Arial"/>
          <w:sz w:val="26"/>
          <w:szCs w:val="26"/>
          <w:lang w:val="es-ES"/>
        </w:rPr>
      </w:pPr>
      <w:r w:rsidRPr="00BF7F74">
        <w:rPr>
          <w:rFonts w:ascii="Arial" w:hAnsi="Arial" w:cs="Arial"/>
          <w:b/>
          <w:sz w:val="26"/>
          <w:szCs w:val="26"/>
        </w:rPr>
        <w:t>CUARTO</w:t>
      </w:r>
      <w:r w:rsidR="009728EE">
        <w:rPr>
          <w:rFonts w:ascii="Arial" w:hAnsi="Arial" w:cs="Arial"/>
          <w:b/>
          <w:sz w:val="26"/>
          <w:szCs w:val="26"/>
        </w:rPr>
        <w:t xml:space="preserve">.- </w:t>
      </w:r>
      <w:r w:rsidRPr="006F288A">
        <w:rPr>
          <w:rFonts w:ascii="Arial" w:hAnsi="Arial" w:cs="Arial"/>
          <w:sz w:val="26"/>
          <w:szCs w:val="26"/>
        </w:rPr>
        <w:t xml:space="preserve">La aplicación e interpretación de los presentes Lineamientos corresponde al Comité. </w:t>
      </w:r>
    </w:p>
    <w:p w14:paraId="0D9832CA" w14:textId="77777777" w:rsidR="0055407B" w:rsidRPr="006F288A" w:rsidRDefault="0055407B" w:rsidP="00CB6AC8">
      <w:pPr>
        <w:pStyle w:val="Sinespaciado"/>
        <w:jc w:val="both"/>
        <w:rPr>
          <w:rFonts w:ascii="Arial" w:hAnsi="Arial" w:cs="Arial"/>
          <w:sz w:val="26"/>
          <w:szCs w:val="26"/>
          <w:lang w:val="es-ES"/>
        </w:rPr>
      </w:pPr>
    </w:p>
    <w:p w14:paraId="22E1337F" w14:textId="77777777" w:rsidR="00CB6AC8" w:rsidRPr="006F288A" w:rsidRDefault="00CB6AC8" w:rsidP="0080287E">
      <w:pPr>
        <w:pStyle w:val="Sinespaciado"/>
        <w:jc w:val="both"/>
        <w:rPr>
          <w:rFonts w:ascii="Arial" w:hAnsi="Arial" w:cs="Arial"/>
          <w:bCs/>
          <w:sz w:val="26"/>
          <w:szCs w:val="26"/>
          <w:lang w:val="es-ES"/>
        </w:rPr>
      </w:pPr>
    </w:p>
    <w:p w14:paraId="348146E2" w14:textId="77777777" w:rsidR="00CB6AC8" w:rsidRPr="006F288A" w:rsidRDefault="00CB6AC8" w:rsidP="0080287E">
      <w:pPr>
        <w:pStyle w:val="Sinespaciado"/>
        <w:jc w:val="both"/>
        <w:rPr>
          <w:rFonts w:ascii="Arial" w:hAnsi="Arial" w:cs="Arial"/>
          <w:b/>
          <w:sz w:val="26"/>
          <w:szCs w:val="26"/>
          <w:lang w:val="es-ES"/>
        </w:rPr>
      </w:pPr>
    </w:p>
    <w:p w14:paraId="5E892B55" w14:textId="77777777" w:rsidR="00CB6AC8" w:rsidRPr="006F288A" w:rsidRDefault="00CB6AC8" w:rsidP="00CB6AC8">
      <w:pPr>
        <w:pStyle w:val="Sinespaciado"/>
        <w:jc w:val="center"/>
        <w:rPr>
          <w:rFonts w:ascii="Arial" w:hAnsi="Arial" w:cs="Arial"/>
          <w:b/>
          <w:sz w:val="26"/>
          <w:szCs w:val="26"/>
          <w:lang w:val="es-ES"/>
        </w:rPr>
      </w:pPr>
      <w:r w:rsidRPr="006F288A">
        <w:rPr>
          <w:rFonts w:ascii="Arial" w:hAnsi="Arial" w:cs="Arial"/>
          <w:b/>
          <w:sz w:val="26"/>
          <w:szCs w:val="26"/>
          <w:lang w:val="es-ES"/>
        </w:rPr>
        <w:t xml:space="preserve">CAPÍTULO </w:t>
      </w:r>
      <w:r w:rsidR="009728EE">
        <w:rPr>
          <w:rFonts w:ascii="Arial" w:hAnsi="Arial" w:cs="Arial"/>
          <w:b/>
          <w:sz w:val="26"/>
          <w:szCs w:val="26"/>
          <w:lang w:val="es-ES"/>
        </w:rPr>
        <w:t>SEGUNDO</w:t>
      </w:r>
    </w:p>
    <w:p w14:paraId="4F5056E9" w14:textId="77777777" w:rsidR="00CB6AC8" w:rsidRDefault="00CB6AC8" w:rsidP="00CB6AC8">
      <w:pPr>
        <w:pStyle w:val="Sinespaciado"/>
        <w:jc w:val="center"/>
        <w:rPr>
          <w:rFonts w:ascii="Arial" w:hAnsi="Arial" w:cs="Arial"/>
          <w:b/>
          <w:sz w:val="26"/>
          <w:szCs w:val="26"/>
          <w:lang w:val="es-ES"/>
        </w:rPr>
      </w:pPr>
      <w:r w:rsidRPr="006F288A">
        <w:rPr>
          <w:rFonts w:ascii="Arial" w:hAnsi="Arial" w:cs="Arial"/>
          <w:b/>
          <w:sz w:val="26"/>
          <w:szCs w:val="26"/>
          <w:lang w:val="es-ES"/>
        </w:rPr>
        <w:t xml:space="preserve">INTEGRACIÓN </w:t>
      </w:r>
      <w:r w:rsidR="007318C3">
        <w:rPr>
          <w:rFonts w:ascii="Arial" w:hAnsi="Arial" w:cs="Arial"/>
          <w:b/>
          <w:sz w:val="26"/>
          <w:szCs w:val="26"/>
          <w:lang w:val="es-ES"/>
        </w:rPr>
        <w:t>DEL COMITÉ</w:t>
      </w:r>
    </w:p>
    <w:p w14:paraId="58230C39" w14:textId="77777777" w:rsidR="007318C3" w:rsidRPr="006F288A" w:rsidRDefault="007318C3" w:rsidP="00CB6AC8">
      <w:pPr>
        <w:pStyle w:val="Sinespaciado"/>
        <w:jc w:val="center"/>
        <w:rPr>
          <w:rFonts w:ascii="Arial" w:hAnsi="Arial" w:cs="Arial"/>
          <w:b/>
          <w:sz w:val="26"/>
          <w:szCs w:val="26"/>
          <w:lang w:val="es-ES"/>
        </w:rPr>
      </w:pPr>
    </w:p>
    <w:p w14:paraId="5398CFE8" w14:textId="77777777" w:rsidR="0080287E" w:rsidRPr="006C7A52" w:rsidRDefault="009728EE" w:rsidP="0080287E">
      <w:pPr>
        <w:pStyle w:val="Sinespaciado"/>
        <w:jc w:val="both"/>
        <w:rPr>
          <w:rFonts w:ascii="Arial" w:hAnsi="Arial" w:cs="Arial"/>
          <w:sz w:val="26"/>
          <w:szCs w:val="26"/>
          <w:lang w:val="es-ES"/>
        </w:rPr>
      </w:pPr>
      <w:r>
        <w:rPr>
          <w:rFonts w:ascii="Arial" w:hAnsi="Arial" w:cs="Arial"/>
          <w:b/>
          <w:bCs/>
          <w:sz w:val="26"/>
          <w:szCs w:val="26"/>
          <w:lang w:val="es-ES"/>
        </w:rPr>
        <w:t>QUINTO.-</w:t>
      </w:r>
      <w:r w:rsidR="00CB6AC8" w:rsidRPr="006F288A">
        <w:rPr>
          <w:rFonts w:ascii="Arial" w:hAnsi="Arial" w:cs="Arial"/>
          <w:sz w:val="26"/>
          <w:szCs w:val="26"/>
          <w:lang w:val="es-ES"/>
        </w:rPr>
        <w:t xml:space="preserve"> </w:t>
      </w:r>
      <w:r w:rsidR="0080287E" w:rsidRPr="006F288A">
        <w:rPr>
          <w:rFonts w:ascii="Arial" w:hAnsi="Arial" w:cs="Arial"/>
          <w:sz w:val="26"/>
          <w:szCs w:val="26"/>
          <w:lang w:val="es-ES"/>
        </w:rPr>
        <w:t xml:space="preserve">El Comité de Transparencia </w:t>
      </w:r>
      <w:r w:rsidR="00065A8F" w:rsidRPr="006F288A">
        <w:rPr>
          <w:rFonts w:ascii="Arial" w:hAnsi="Arial" w:cs="Arial"/>
          <w:sz w:val="26"/>
          <w:szCs w:val="26"/>
          <w:lang w:val="es-ES"/>
        </w:rPr>
        <w:t xml:space="preserve">del Tribunal de Justicia Administrativa el Estado de Tlaxcala, </w:t>
      </w:r>
      <w:r w:rsidR="0080287E" w:rsidRPr="006F288A">
        <w:rPr>
          <w:rFonts w:ascii="Arial" w:hAnsi="Arial" w:cs="Arial"/>
          <w:sz w:val="26"/>
          <w:szCs w:val="26"/>
          <w:lang w:val="es-ES"/>
        </w:rPr>
        <w:t>es la Máxima Autoridad Colegiada en materia de Transparencia, Acceso a la Información Pública y Protección de Datos Personales en el Tribunal</w:t>
      </w:r>
      <w:r w:rsidR="00937AE3">
        <w:rPr>
          <w:rFonts w:ascii="Arial" w:hAnsi="Arial" w:cs="Arial"/>
          <w:sz w:val="26"/>
          <w:szCs w:val="26"/>
          <w:lang w:val="es-ES"/>
        </w:rPr>
        <w:t xml:space="preserve">, </w:t>
      </w:r>
      <w:r w:rsidR="00937AE3">
        <w:t xml:space="preserve"> </w:t>
      </w:r>
      <w:r w:rsidR="00937AE3" w:rsidRPr="006C7A52">
        <w:rPr>
          <w:rFonts w:ascii="Arial" w:hAnsi="Arial" w:cs="Arial"/>
          <w:sz w:val="26"/>
          <w:szCs w:val="26"/>
        </w:rPr>
        <w:t>se encarga de coordinar y supervisar las acciones en materia de transparencia, acceso a la información pública, protección de datos personales, en los términos previstos por la Ley General de Transparencia, la Ley General de Datos Personales, la Ley de Transparencia, la Ley de Protección de Datos Personales y demás disposiciones aplicables en la materia.</w:t>
      </w:r>
    </w:p>
    <w:p w14:paraId="286CD205" w14:textId="77777777" w:rsidR="0080287E" w:rsidRPr="006F288A" w:rsidRDefault="0080287E" w:rsidP="0080287E">
      <w:pPr>
        <w:pStyle w:val="Sinespaciado"/>
        <w:jc w:val="both"/>
        <w:rPr>
          <w:rFonts w:ascii="Arial" w:hAnsi="Arial" w:cs="Arial"/>
          <w:sz w:val="26"/>
          <w:szCs w:val="26"/>
          <w:lang w:val="es-ES"/>
        </w:rPr>
      </w:pPr>
    </w:p>
    <w:p w14:paraId="71C1E261" w14:textId="77777777" w:rsidR="0080287E" w:rsidRPr="006F288A" w:rsidRDefault="009728EE" w:rsidP="0080287E">
      <w:pPr>
        <w:pStyle w:val="Sinespaciado"/>
        <w:jc w:val="both"/>
        <w:rPr>
          <w:rFonts w:ascii="Arial" w:hAnsi="Arial" w:cs="Arial"/>
          <w:sz w:val="26"/>
          <w:szCs w:val="26"/>
          <w:lang w:val="es-ES"/>
        </w:rPr>
      </w:pPr>
      <w:r>
        <w:rPr>
          <w:rFonts w:ascii="Arial" w:hAnsi="Arial" w:cs="Arial"/>
          <w:b/>
          <w:bCs/>
          <w:sz w:val="26"/>
          <w:szCs w:val="26"/>
          <w:lang w:val="es-ES"/>
        </w:rPr>
        <w:t>SEXTO</w:t>
      </w:r>
      <w:r w:rsidR="00A64CEF" w:rsidRPr="006F288A">
        <w:rPr>
          <w:rFonts w:ascii="Arial" w:hAnsi="Arial" w:cs="Arial"/>
          <w:b/>
          <w:bCs/>
          <w:sz w:val="26"/>
          <w:szCs w:val="26"/>
          <w:lang w:val="es-ES"/>
        </w:rPr>
        <w:t>.</w:t>
      </w:r>
      <w:r>
        <w:rPr>
          <w:rFonts w:ascii="Arial" w:hAnsi="Arial" w:cs="Arial"/>
          <w:sz w:val="26"/>
          <w:szCs w:val="26"/>
          <w:lang w:val="es-ES"/>
        </w:rPr>
        <w:t xml:space="preserve">- </w:t>
      </w:r>
      <w:r w:rsidR="0080287E" w:rsidRPr="006F288A">
        <w:rPr>
          <w:rFonts w:ascii="Arial" w:hAnsi="Arial" w:cs="Arial"/>
          <w:sz w:val="26"/>
          <w:szCs w:val="26"/>
          <w:lang w:val="es-ES"/>
        </w:rPr>
        <w:t>Dicho Comité de Transparencia estará integrado por los siguientes Servidores Públicos:</w:t>
      </w:r>
    </w:p>
    <w:p w14:paraId="361697E7" w14:textId="77777777" w:rsidR="0080287E" w:rsidRPr="006F288A" w:rsidRDefault="0080287E" w:rsidP="0080287E">
      <w:pPr>
        <w:pStyle w:val="Sinespaciado"/>
        <w:jc w:val="both"/>
        <w:rPr>
          <w:rFonts w:ascii="Arial" w:hAnsi="Arial" w:cs="Arial"/>
          <w:sz w:val="26"/>
          <w:szCs w:val="26"/>
          <w:lang w:val="es-ES"/>
        </w:rPr>
      </w:pPr>
    </w:p>
    <w:p w14:paraId="1BCE4BB7" w14:textId="77777777" w:rsidR="0080287E" w:rsidRPr="006F288A" w:rsidRDefault="00AB3FD5" w:rsidP="0080287E">
      <w:pPr>
        <w:pStyle w:val="Sinespaciado"/>
        <w:numPr>
          <w:ilvl w:val="0"/>
          <w:numId w:val="1"/>
        </w:numPr>
        <w:jc w:val="both"/>
        <w:rPr>
          <w:rFonts w:ascii="Arial" w:hAnsi="Arial" w:cs="Arial"/>
          <w:sz w:val="26"/>
          <w:szCs w:val="26"/>
          <w:lang w:val="es-ES"/>
        </w:rPr>
      </w:pPr>
      <w:r w:rsidRPr="006F288A">
        <w:rPr>
          <w:rFonts w:ascii="Arial" w:hAnsi="Arial" w:cs="Arial"/>
          <w:sz w:val="26"/>
          <w:szCs w:val="26"/>
          <w:lang w:val="es-ES"/>
        </w:rPr>
        <w:t xml:space="preserve">El </w:t>
      </w:r>
      <w:r w:rsidR="0080287E" w:rsidRPr="006F288A">
        <w:rPr>
          <w:rFonts w:ascii="Arial" w:hAnsi="Arial" w:cs="Arial"/>
          <w:sz w:val="26"/>
          <w:szCs w:val="26"/>
          <w:lang w:val="es-ES"/>
        </w:rPr>
        <w:t>Magistrado Presidente del Tribunal, quien también lo será del Comité de Transparencia; con derecho a voz y voto; y</w:t>
      </w:r>
    </w:p>
    <w:p w14:paraId="543B7A4E" w14:textId="77777777" w:rsidR="0080287E" w:rsidRPr="006F288A" w:rsidRDefault="0080287E" w:rsidP="0080287E">
      <w:pPr>
        <w:pStyle w:val="Sinespaciado"/>
        <w:ind w:left="1080"/>
        <w:jc w:val="both"/>
        <w:rPr>
          <w:rFonts w:ascii="Arial" w:hAnsi="Arial" w:cs="Arial"/>
          <w:sz w:val="26"/>
          <w:szCs w:val="26"/>
          <w:lang w:val="es-ES"/>
        </w:rPr>
      </w:pPr>
    </w:p>
    <w:p w14:paraId="08CFDF7A" w14:textId="77777777" w:rsidR="0080287E" w:rsidRPr="006F288A" w:rsidRDefault="0080287E" w:rsidP="0080287E">
      <w:pPr>
        <w:pStyle w:val="Sinespaciado"/>
        <w:numPr>
          <w:ilvl w:val="0"/>
          <w:numId w:val="1"/>
        </w:numPr>
        <w:jc w:val="both"/>
        <w:rPr>
          <w:rFonts w:ascii="Arial" w:hAnsi="Arial" w:cs="Arial"/>
          <w:sz w:val="26"/>
          <w:szCs w:val="26"/>
          <w:lang w:val="es-ES"/>
        </w:rPr>
      </w:pPr>
      <w:r w:rsidRPr="006F288A">
        <w:rPr>
          <w:rFonts w:ascii="Arial" w:hAnsi="Arial" w:cs="Arial"/>
          <w:sz w:val="26"/>
          <w:szCs w:val="26"/>
          <w:lang w:val="es-ES"/>
        </w:rPr>
        <w:t>Los Magistrados integrantes del Pleno, quienes también integraran el Comité de Transparencia con el carácter de Vocales, con derecho a voz y voto.</w:t>
      </w:r>
    </w:p>
    <w:p w14:paraId="29BCF655" w14:textId="77777777" w:rsidR="0080287E" w:rsidRPr="006F288A" w:rsidRDefault="0080287E" w:rsidP="0080287E">
      <w:pPr>
        <w:pStyle w:val="Sinespaciado"/>
        <w:jc w:val="both"/>
        <w:rPr>
          <w:rFonts w:ascii="Arial" w:hAnsi="Arial" w:cs="Arial"/>
          <w:sz w:val="26"/>
          <w:szCs w:val="26"/>
          <w:lang w:val="es-ES"/>
        </w:rPr>
      </w:pPr>
    </w:p>
    <w:p w14:paraId="5142D865" w14:textId="77777777" w:rsidR="0080287E" w:rsidRDefault="0080287E" w:rsidP="0080287E">
      <w:pPr>
        <w:pStyle w:val="Sinespaciado"/>
        <w:jc w:val="both"/>
        <w:rPr>
          <w:rFonts w:ascii="Arial" w:hAnsi="Arial" w:cs="Arial"/>
          <w:sz w:val="26"/>
          <w:szCs w:val="26"/>
          <w:lang w:val="es-ES"/>
        </w:rPr>
      </w:pPr>
      <w:r w:rsidRPr="006F288A">
        <w:rPr>
          <w:rFonts w:ascii="Arial" w:hAnsi="Arial" w:cs="Arial"/>
          <w:sz w:val="26"/>
          <w:szCs w:val="26"/>
          <w:lang w:val="es-ES"/>
        </w:rPr>
        <w:lastRenderedPageBreak/>
        <w:t>El Titular de la Unidad de Transparencia del Tribunal</w:t>
      </w:r>
      <w:r w:rsidR="00A64CEF" w:rsidRPr="006F288A">
        <w:rPr>
          <w:rFonts w:ascii="Arial" w:hAnsi="Arial" w:cs="Arial"/>
          <w:sz w:val="26"/>
          <w:szCs w:val="26"/>
          <w:lang w:val="es-ES"/>
        </w:rPr>
        <w:t>,</w:t>
      </w:r>
      <w:r w:rsidRPr="006F288A">
        <w:rPr>
          <w:rFonts w:ascii="Arial" w:hAnsi="Arial" w:cs="Arial"/>
          <w:sz w:val="26"/>
          <w:szCs w:val="26"/>
          <w:lang w:val="es-ES"/>
        </w:rPr>
        <w:t xml:space="preserve"> fungirá como Secretario Técnico del Comité</w:t>
      </w:r>
      <w:r w:rsidR="00EE3659" w:rsidRPr="006F288A">
        <w:rPr>
          <w:rFonts w:ascii="Arial" w:hAnsi="Arial" w:cs="Arial"/>
          <w:sz w:val="26"/>
          <w:szCs w:val="26"/>
          <w:lang w:val="es-ES"/>
        </w:rPr>
        <w:t xml:space="preserve"> de Transparencia</w:t>
      </w:r>
      <w:r w:rsidRPr="006F288A">
        <w:rPr>
          <w:rFonts w:ascii="Arial" w:hAnsi="Arial" w:cs="Arial"/>
          <w:sz w:val="26"/>
          <w:szCs w:val="26"/>
          <w:lang w:val="es-ES"/>
        </w:rPr>
        <w:t>, quien participará en las Sesiones Ordinarias y Extraordinarias, únicamente con derecho a voz.</w:t>
      </w:r>
    </w:p>
    <w:p w14:paraId="0C747967" w14:textId="77777777" w:rsidR="00140A52" w:rsidRDefault="00140A52" w:rsidP="0080287E">
      <w:pPr>
        <w:pStyle w:val="Sinespaciado"/>
        <w:jc w:val="both"/>
        <w:rPr>
          <w:rFonts w:ascii="Arial" w:hAnsi="Arial" w:cs="Arial"/>
          <w:sz w:val="26"/>
          <w:szCs w:val="26"/>
          <w:lang w:val="es-ES"/>
        </w:rPr>
      </w:pPr>
    </w:p>
    <w:p w14:paraId="6B622EAB" w14:textId="77777777" w:rsidR="00140A52" w:rsidRPr="00140A52" w:rsidRDefault="00140A52" w:rsidP="00140A52">
      <w:pPr>
        <w:pStyle w:val="Estilo"/>
        <w:rPr>
          <w:sz w:val="26"/>
          <w:szCs w:val="26"/>
        </w:rPr>
      </w:pPr>
      <w:r w:rsidRPr="00140A52">
        <w:rPr>
          <w:sz w:val="26"/>
          <w:szCs w:val="26"/>
        </w:rPr>
        <w:t>A sus sesiones podrán asistir como invitados</w:t>
      </w:r>
      <w:r w:rsidR="00703743">
        <w:rPr>
          <w:sz w:val="26"/>
          <w:szCs w:val="26"/>
        </w:rPr>
        <w:t xml:space="preserve"> permanentes o especiales</w:t>
      </w:r>
      <w:r w:rsidRPr="00140A52">
        <w:rPr>
          <w:sz w:val="26"/>
          <w:szCs w:val="26"/>
        </w:rPr>
        <w:t xml:space="preserve"> aquellos que sus integrantes consideren necesarios, quienes tendrán </w:t>
      </w:r>
      <w:proofErr w:type="gramStart"/>
      <w:r w:rsidRPr="00140A52">
        <w:rPr>
          <w:sz w:val="26"/>
          <w:szCs w:val="26"/>
        </w:rPr>
        <w:t>voz</w:t>
      </w:r>
      <w:proofErr w:type="gramEnd"/>
      <w:r w:rsidRPr="00140A52">
        <w:rPr>
          <w:sz w:val="26"/>
          <w:szCs w:val="26"/>
        </w:rPr>
        <w:t xml:space="preserve"> pero no voto.</w:t>
      </w:r>
    </w:p>
    <w:p w14:paraId="30A5568D" w14:textId="77777777" w:rsidR="00140A52" w:rsidRPr="006F288A" w:rsidRDefault="00140A52" w:rsidP="0080287E">
      <w:pPr>
        <w:pStyle w:val="Sinespaciado"/>
        <w:jc w:val="both"/>
        <w:rPr>
          <w:rFonts w:ascii="Arial" w:hAnsi="Arial" w:cs="Arial"/>
          <w:sz w:val="26"/>
          <w:szCs w:val="26"/>
          <w:lang w:val="es-ES"/>
        </w:rPr>
      </w:pPr>
    </w:p>
    <w:p w14:paraId="51F61F96" w14:textId="77777777" w:rsidR="0038337E" w:rsidRPr="00953803" w:rsidRDefault="009728EE" w:rsidP="0038337E">
      <w:pPr>
        <w:pStyle w:val="Sinespaciado"/>
        <w:spacing w:after="240"/>
        <w:jc w:val="both"/>
        <w:rPr>
          <w:rFonts w:ascii="Arial" w:hAnsi="Arial" w:cs="Arial"/>
          <w:sz w:val="26"/>
          <w:szCs w:val="26"/>
          <w:lang w:val="es-ES"/>
        </w:rPr>
      </w:pPr>
      <w:r w:rsidRPr="00953803">
        <w:rPr>
          <w:rFonts w:ascii="Arial" w:hAnsi="Arial" w:cs="Arial"/>
          <w:b/>
          <w:bCs/>
          <w:sz w:val="26"/>
          <w:szCs w:val="26"/>
          <w:lang w:val="es-ES"/>
        </w:rPr>
        <w:t>SÉPTIMO.-</w:t>
      </w:r>
      <w:r w:rsidR="0080287E" w:rsidRPr="00953803">
        <w:rPr>
          <w:rFonts w:ascii="Arial" w:hAnsi="Arial" w:cs="Arial"/>
          <w:sz w:val="26"/>
          <w:szCs w:val="26"/>
          <w:lang w:val="es-ES"/>
        </w:rPr>
        <w:t xml:space="preserve"> Los integrantes del Comité de Transparencia, así como el </w:t>
      </w:r>
      <w:r w:rsidR="00E25A60" w:rsidRPr="00953803">
        <w:rPr>
          <w:rFonts w:ascii="Arial" w:hAnsi="Arial" w:cs="Arial"/>
          <w:sz w:val="26"/>
          <w:szCs w:val="26"/>
          <w:lang w:val="es-ES"/>
        </w:rPr>
        <w:t xml:space="preserve">Secretario Técnico </w:t>
      </w:r>
      <w:r w:rsidR="0080287E" w:rsidRPr="00953803">
        <w:rPr>
          <w:rFonts w:ascii="Arial" w:hAnsi="Arial" w:cs="Arial"/>
          <w:sz w:val="26"/>
          <w:szCs w:val="26"/>
          <w:lang w:val="es-ES"/>
        </w:rPr>
        <w:t>del mismo, permanecerán en su encargo el tiempo que dure su designación respectiva.</w:t>
      </w:r>
    </w:p>
    <w:p w14:paraId="6A269874" w14:textId="77777777" w:rsidR="00EE6312" w:rsidRPr="00953803" w:rsidRDefault="00EE6312" w:rsidP="0038337E">
      <w:pPr>
        <w:pStyle w:val="Sinespaciado"/>
        <w:spacing w:after="240"/>
        <w:jc w:val="both"/>
        <w:rPr>
          <w:rFonts w:ascii="Arial" w:hAnsi="Arial" w:cs="Arial"/>
          <w:sz w:val="26"/>
          <w:szCs w:val="26"/>
        </w:rPr>
      </w:pPr>
      <w:r w:rsidRPr="00953803">
        <w:rPr>
          <w:rFonts w:ascii="Arial" w:hAnsi="Arial" w:cs="Arial"/>
          <w:b/>
          <w:sz w:val="26"/>
          <w:szCs w:val="26"/>
        </w:rPr>
        <w:t>OCTAVO</w:t>
      </w:r>
      <w:r w:rsidRPr="00953803">
        <w:rPr>
          <w:rFonts w:ascii="Arial" w:hAnsi="Arial" w:cs="Arial"/>
          <w:sz w:val="26"/>
          <w:szCs w:val="26"/>
        </w:rPr>
        <w:t>.- El Pleno del Tribunal, podrá modificar la integración, cuidando que los integrantes del Comité no dependan jerárquicamente entre sí, no podrán reunirse dos o más de estos integrantes en una sola persona; y cuando se presente el caso, el Presidente tendrá que nombrar a la persona que supla al subordinado.</w:t>
      </w:r>
    </w:p>
    <w:p w14:paraId="65B3879C" w14:textId="77777777" w:rsidR="00EE6312" w:rsidRPr="00953803" w:rsidRDefault="00EE6312" w:rsidP="00EE6312">
      <w:pPr>
        <w:pStyle w:val="Sinespaciado"/>
        <w:jc w:val="both"/>
        <w:rPr>
          <w:rFonts w:ascii="Arial" w:hAnsi="Arial" w:cs="Arial"/>
          <w:sz w:val="26"/>
          <w:szCs w:val="26"/>
          <w:lang w:val="es-ES"/>
        </w:rPr>
      </w:pPr>
      <w:r w:rsidRPr="00953803">
        <w:rPr>
          <w:rFonts w:ascii="Arial" w:hAnsi="Arial" w:cs="Arial"/>
          <w:b/>
          <w:sz w:val="26"/>
          <w:szCs w:val="26"/>
        </w:rPr>
        <w:t>NOVENO.-</w:t>
      </w:r>
      <w:r w:rsidRPr="00953803">
        <w:rPr>
          <w:rFonts w:ascii="Arial" w:hAnsi="Arial" w:cs="Arial"/>
          <w:sz w:val="26"/>
          <w:szCs w:val="26"/>
        </w:rPr>
        <w:t xml:space="preserve"> La designación de los integrantes del Comité opera con base en la titularidad del cargo y no por designación personal, en caso de cambio de titular en alguno de los integrantes, el nuevo titular se integrará al Comité de manera automática, quedando constancia por escrito en el acta respectiva,</w:t>
      </w:r>
      <w:r w:rsidR="00406563" w:rsidRPr="00406563">
        <w:rPr>
          <w:rFonts w:ascii="Arial" w:hAnsi="Arial" w:cs="Arial"/>
          <w:sz w:val="26"/>
          <w:szCs w:val="26"/>
          <w:lang w:val="es-ES"/>
        </w:rPr>
        <w:t xml:space="preserve"> </w:t>
      </w:r>
      <w:r w:rsidR="00406563" w:rsidRPr="00953803">
        <w:rPr>
          <w:rFonts w:ascii="Arial" w:hAnsi="Arial" w:cs="Arial"/>
          <w:sz w:val="26"/>
          <w:szCs w:val="26"/>
          <w:lang w:val="es-ES"/>
        </w:rPr>
        <w:t>los integrantes del Comité de Transparencia procederán a tomarle la Protesta de Ley, en términos de lo establecido en la Constitución Federal y la Constitución Local.</w:t>
      </w:r>
      <w:r w:rsidR="00406563">
        <w:rPr>
          <w:rFonts w:ascii="Arial" w:hAnsi="Arial" w:cs="Arial"/>
          <w:sz w:val="26"/>
          <w:szCs w:val="26"/>
          <w:lang w:val="es-ES"/>
        </w:rPr>
        <w:t xml:space="preserve"> S</w:t>
      </w:r>
      <w:proofErr w:type="spellStart"/>
      <w:r w:rsidRPr="00953803">
        <w:rPr>
          <w:rFonts w:ascii="Arial" w:hAnsi="Arial" w:cs="Arial"/>
          <w:sz w:val="26"/>
          <w:szCs w:val="26"/>
        </w:rPr>
        <w:t>alvo</w:t>
      </w:r>
      <w:proofErr w:type="spellEnd"/>
      <w:r w:rsidR="00C50580">
        <w:rPr>
          <w:rFonts w:ascii="Arial" w:hAnsi="Arial" w:cs="Arial"/>
          <w:sz w:val="26"/>
          <w:szCs w:val="26"/>
        </w:rPr>
        <w:t xml:space="preserve"> </w:t>
      </w:r>
      <w:r w:rsidR="008C62A9" w:rsidRPr="00953803">
        <w:rPr>
          <w:rFonts w:ascii="Arial" w:hAnsi="Arial" w:cs="Arial"/>
          <w:sz w:val="26"/>
          <w:szCs w:val="26"/>
        </w:rPr>
        <w:t xml:space="preserve">quienes asistan </w:t>
      </w:r>
      <w:proofErr w:type="gramStart"/>
      <w:r w:rsidR="008C62A9" w:rsidRPr="00953803">
        <w:rPr>
          <w:rFonts w:ascii="Arial" w:hAnsi="Arial" w:cs="Arial"/>
          <w:sz w:val="26"/>
          <w:szCs w:val="26"/>
        </w:rPr>
        <w:t xml:space="preserve">como </w:t>
      </w:r>
      <w:r w:rsidRPr="00953803">
        <w:rPr>
          <w:rFonts w:ascii="Arial" w:hAnsi="Arial" w:cs="Arial"/>
          <w:sz w:val="26"/>
          <w:szCs w:val="26"/>
        </w:rPr>
        <w:t xml:space="preserve"> invitado</w:t>
      </w:r>
      <w:r w:rsidR="008C62A9" w:rsidRPr="00953803">
        <w:rPr>
          <w:rFonts w:ascii="Arial" w:hAnsi="Arial" w:cs="Arial"/>
          <w:sz w:val="26"/>
          <w:szCs w:val="26"/>
        </w:rPr>
        <w:t>s</w:t>
      </w:r>
      <w:proofErr w:type="gramEnd"/>
      <w:r w:rsidRPr="00953803">
        <w:rPr>
          <w:rFonts w:ascii="Arial" w:hAnsi="Arial" w:cs="Arial"/>
          <w:sz w:val="26"/>
          <w:szCs w:val="26"/>
        </w:rPr>
        <w:t xml:space="preserve"> que será</w:t>
      </w:r>
      <w:r w:rsidR="008C62A9" w:rsidRPr="00953803">
        <w:rPr>
          <w:rFonts w:ascii="Arial" w:hAnsi="Arial" w:cs="Arial"/>
          <w:sz w:val="26"/>
          <w:szCs w:val="26"/>
        </w:rPr>
        <w:t>n</w:t>
      </w:r>
      <w:r w:rsidRPr="00953803">
        <w:rPr>
          <w:rFonts w:ascii="Arial" w:hAnsi="Arial" w:cs="Arial"/>
          <w:sz w:val="26"/>
          <w:szCs w:val="26"/>
        </w:rPr>
        <w:t xml:space="preserve"> designado</w:t>
      </w:r>
      <w:r w:rsidR="008C62A9" w:rsidRPr="00953803">
        <w:rPr>
          <w:rFonts w:ascii="Arial" w:hAnsi="Arial" w:cs="Arial"/>
          <w:sz w:val="26"/>
          <w:szCs w:val="26"/>
        </w:rPr>
        <w:t>s</w:t>
      </w:r>
      <w:r w:rsidRPr="00953803">
        <w:rPr>
          <w:rFonts w:ascii="Arial" w:hAnsi="Arial" w:cs="Arial"/>
          <w:sz w:val="26"/>
          <w:szCs w:val="26"/>
        </w:rPr>
        <w:t xml:space="preserve"> por el P</w:t>
      </w:r>
      <w:r w:rsidR="008C62A9" w:rsidRPr="00953803">
        <w:rPr>
          <w:rFonts w:ascii="Arial" w:hAnsi="Arial" w:cs="Arial"/>
          <w:sz w:val="26"/>
          <w:szCs w:val="26"/>
        </w:rPr>
        <w:t>leno del Comité</w:t>
      </w:r>
      <w:r w:rsidRPr="00953803">
        <w:rPr>
          <w:rFonts w:ascii="Arial" w:hAnsi="Arial" w:cs="Arial"/>
          <w:sz w:val="26"/>
          <w:szCs w:val="26"/>
        </w:rPr>
        <w:t>.</w:t>
      </w:r>
    </w:p>
    <w:p w14:paraId="336653F9" w14:textId="77777777" w:rsidR="00953803" w:rsidRPr="00953803" w:rsidRDefault="00953803" w:rsidP="0080287E">
      <w:pPr>
        <w:pStyle w:val="Sinespaciado"/>
        <w:jc w:val="both"/>
        <w:rPr>
          <w:rFonts w:ascii="Arial" w:hAnsi="Arial" w:cs="Arial"/>
          <w:sz w:val="26"/>
          <w:szCs w:val="26"/>
          <w:lang w:val="es-ES"/>
        </w:rPr>
      </w:pPr>
    </w:p>
    <w:p w14:paraId="77B04B4C" w14:textId="77777777" w:rsidR="007C13F1" w:rsidRDefault="007C13F1" w:rsidP="0080287E">
      <w:pPr>
        <w:pStyle w:val="Sinespaciado"/>
        <w:jc w:val="both"/>
        <w:rPr>
          <w:rFonts w:ascii="Arial" w:hAnsi="Arial" w:cs="Arial"/>
          <w:sz w:val="26"/>
          <w:szCs w:val="26"/>
          <w:lang w:val="es-ES"/>
        </w:rPr>
      </w:pPr>
    </w:p>
    <w:p w14:paraId="4145ACA1" w14:textId="77777777" w:rsidR="007C13F1" w:rsidRPr="006F288A" w:rsidRDefault="007C13F1" w:rsidP="007C13F1">
      <w:pPr>
        <w:pStyle w:val="Sinespaciado"/>
        <w:jc w:val="center"/>
        <w:rPr>
          <w:rFonts w:ascii="Arial" w:hAnsi="Arial" w:cs="Arial"/>
          <w:b/>
          <w:sz w:val="26"/>
          <w:szCs w:val="26"/>
        </w:rPr>
      </w:pPr>
      <w:r w:rsidRPr="006F288A">
        <w:rPr>
          <w:rFonts w:ascii="Arial" w:hAnsi="Arial" w:cs="Arial"/>
          <w:b/>
          <w:sz w:val="26"/>
          <w:szCs w:val="26"/>
        </w:rPr>
        <w:t xml:space="preserve">CAPÍTULO </w:t>
      </w:r>
      <w:r w:rsidR="00E87DEE">
        <w:rPr>
          <w:rFonts w:ascii="Arial" w:hAnsi="Arial" w:cs="Arial"/>
          <w:b/>
          <w:sz w:val="26"/>
          <w:szCs w:val="26"/>
        </w:rPr>
        <w:t>TERCERO</w:t>
      </w:r>
    </w:p>
    <w:p w14:paraId="28FC6672" w14:textId="77777777" w:rsidR="007C13F1" w:rsidRPr="006F288A" w:rsidRDefault="007C13F1" w:rsidP="007C13F1">
      <w:pPr>
        <w:pStyle w:val="Sinespaciado"/>
        <w:jc w:val="center"/>
        <w:rPr>
          <w:rFonts w:ascii="Arial" w:hAnsi="Arial" w:cs="Arial"/>
          <w:b/>
          <w:sz w:val="26"/>
          <w:szCs w:val="26"/>
        </w:rPr>
      </w:pPr>
      <w:r w:rsidRPr="006F288A">
        <w:rPr>
          <w:rFonts w:ascii="Arial" w:hAnsi="Arial" w:cs="Arial"/>
          <w:b/>
          <w:sz w:val="26"/>
          <w:szCs w:val="26"/>
        </w:rPr>
        <w:t>DE LAS SESIONES DEL COMITÉ</w:t>
      </w:r>
    </w:p>
    <w:p w14:paraId="75F2E19A" w14:textId="77777777" w:rsidR="007C13F1" w:rsidRPr="006F288A" w:rsidRDefault="007C13F1" w:rsidP="0080287E">
      <w:pPr>
        <w:pStyle w:val="Sinespaciado"/>
        <w:jc w:val="both"/>
        <w:rPr>
          <w:rFonts w:ascii="Arial" w:hAnsi="Arial" w:cs="Arial"/>
          <w:sz w:val="26"/>
          <w:szCs w:val="26"/>
        </w:rPr>
      </w:pPr>
    </w:p>
    <w:p w14:paraId="01C5C803" w14:textId="77777777" w:rsidR="007318C3" w:rsidRDefault="00125387" w:rsidP="0080287E">
      <w:pPr>
        <w:pStyle w:val="Sinespaciado"/>
        <w:jc w:val="both"/>
        <w:rPr>
          <w:rFonts w:ascii="Arial" w:hAnsi="Arial" w:cs="Arial"/>
          <w:sz w:val="26"/>
          <w:szCs w:val="26"/>
        </w:rPr>
      </w:pPr>
      <w:r>
        <w:rPr>
          <w:rFonts w:ascii="Arial" w:hAnsi="Arial" w:cs="Arial"/>
          <w:b/>
          <w:sz w:val="26"/>
          <w:szCs w:val="26"/>
        </w:rPr>
        <w:t>DÉ</w:t>
      </w:r>
      <w:r w:rsidR="00503732">
        <w:rPr>
          <w:rFonts w:ascii="Arial" w:hAnsi="Arial" w:cs="Arial"/>
          <w:b/>
          <w:sz w:val="26"/>
          <w:szCs w:val="26"/>
        </w:rPr>
        <w:t>CIM</w:t>
      </w:r>
      <w:r w:rsidR="007C13F1" w:rsidRPr="007318C3">
        <w:rPr>
          <w:rFonts w:ascii="Arial" w:hAnsi="Arial" w:cs="Arial"/>
          <w:b/>
          <w:sz w:val="26"/>
          <w:szCs w:val="26"/>
        </w:rPr>
        <w:t>O</w:t>
      </w:r>
      <w:r w:rsidR="007318C3">
        <w:rPr>
          <w:rFonts w:ascii="Arial" w:hAnsi="Arial" w:cs="Arial"/>
          <w:sz w:val="26"/>
          <w:szCs w:val="26"/>
        </w:rPr>
        <w:t>.-</w:t>
      </w:r>
      <w:r w:rsidR="007C13F1" w:rsidRPr="006F288A">
        <w:rPr>
          <w:rFonts w:ascii="Arial" w:hAnsi="Arial" w:cs="Arial"/>
          <w:sz w:val="26"/>
          <w:szCs w:val="26"/>
        </w:rPr>
        <w:t xml:space="preserve"> Las sesiones del Comité podrán ser: </w:t>
      </w:r>
    </w:p>
    <w:p w14:paraId="1B96C055" w14:textId="77777777" w:rsidR="007318C3" w:rsidRDefault="007318C3" w:rsidP="0080287E">
      <w:pPr>
        <w:pStyle w:val="Sinespaciado"/>
        <w:jc w:val="both"/>
        <w:rPr>
          <w:rFonts w:ascii="Arial" w:hAnsi="Arial" w:cs="Arial"/>
          <w:sz w:val="26"/>
          <w:szCs w:val="26"/>
        </w:rPr>
      </w:pPr>
    </w:p>
    <w:p w14:paraId="015D3AED" w14:textId="77777777" w:rsidR="00833F23" w:rsidRDefault="007C13F1" w:rsidP="00833F23">
      <w:pPr>
        <w:pStyle w:val="Sinespaciado"/>
        <w:numPr>
          <w:ilvl w:val="0"/>
          <w:numId w:val="8"/>
        </w:numPr>
        <w:jc w:val="both"/>
        <w:rPr>
          <w:rFonts w:ascii="Arial" w:hAnsi="Arial" w:cs="Arial"/>
          <w:sz w:val="26"/>
          <w:szCs w:val="26"/>
        </w:rPr>
      </w:pPr>
      <w:r w:rsidRPr="00833F23">
        <w:rPr>
          <w:rFonts w:ascii="Arial" w:hAnsi="Arial" w:cs="Arial"/>
          <w:b/>
          <w:sz w:val="26"/>
          <w:szCs w:val="26"/>
        </w:rPr>
        <w:t>Ordinarias:</w:t>
      </w:r>
      <w:r w:rsidRPr="006F288A">
        <w:rPr>
          <w:rFonts w:ascii="Arial" w:hAnsi="Arial" w:cs="Arial"/>
          <w:sz w:val="26"/>
          <w:szCs w:val="26"/>
        </w:rPr>
        <w:t xml:space="preserve"> se celebrarán cuando menos una vez cada semestre</w:t>
      </w:r>
      <w:r w:rsidR="007318C3">
        <w:rPr>
          <w:rFonts w:ascii="Arial" w:hAnsi="Arial" w:cs="Arial"/>
          <w:sz w:val="26"/>
          <w:szCs w:val="26"/>
        </w:rPr>
        <w:t>,</w:t>
      </w:r>
      <w:r w:rsidR="007318C3" w:rsidRPr="007318C3">
        <w:rPr>
          <w:rFonts w:ascii="Arial" w:hAnsi="Arial" w:cs="Arial"/>
          <w:sz w:val="26"/>
          <w:szCs w:val="26"/>
          <w:lang w:val="es-ES"/>
        </w:rPr>
        <w:t xml:space="preserve"> </w:t>
      </w:r>
      <w:r w:rsidR="007318C3" w:rsidRPr="006F288A">
        <w:rPr>
          <w:rFonts w:ascii="Arial" w:hAnsi="Arial" w:cs="Arial"/>
          <w:sz w:val="26"/>
          <w:szCs w:val="26"/>
          <w:lang w:val="es-ES"/>
        </w:rPr>
        <w:t>conforme al calendario de Sesiones aprobado por los integrantes del Comité de Transparencia</w:t>
      </w:r>
      <w:r w:rsidR="00833F23">
        <w:rPr>
          <w:rFonts w:ascii="Arial" w:hAnsi="Arial" w:cs="Arial"/>
          <w:sz w:val="26"/>
          <w:szCs w:val="26"/>
          <w:lang w:val="es-ES"/>
        </w:rPr>
        <w:t>,</w:t>
      </w:r>
      <w:r w:rsidRPr="006F288A">
        <w:rPr>
          <w:rFonts w:ascii="Arial" w:hAnsi="Arial" w:cs="Arial"/>
          <w:sz w:val="26"/>
          <w:szCs w:val="26"/>
        </w:rPr>
        <w:t xml:space="preserve"> siempre que existan asuntos que se sometan a consideración del Comité de Transparencia, previa convocatoria con por lo menos </w:t>
      </w:r>
      <w:r w:rsidR="00833F23">
        <w:rPr>
          <w:rFonts w:ascii="Arial" w:hAnsi="Arial" w:cs="Arial"/>
          <w:sz w:val="26"/>
          <w:szCs w:val="26"/>
        </w:rPr>
        <w:t>veinticuatro</w:t>
      </w:r>
      <w:r w:rsidRPr="006F288A">
        <w:rPr>
          <w:rFonts w:ascii="Arial" w:hAnsi="Arial" w:cs="Arial"/>
          <w:sz w:val="26"/>
          <w:szCs w:val="26"/>
        </w:rPr>
        <w:t xml:space="preserve"> horas de anticipación a la fecha que se fije la sesión; y</w:t>
      </w:r>
    </w:p>
    <w:p w14:paraId="70AA497F" w14:textId="77777777" w:rsidR="006C2AD2" w:rsidRPr="006C2AD2" w:rsidRDefault="007C13F1" w:rsidP="00833F23">
      <w:pPr>
        <w:pStyle w:val="Sinespaciado"/>
        <w:numPr>
          <w:ilvl w:val="0"/>
          <w:numId w:val="8"/>
        </w:numPr>
        <w:jc w:val="both"/>
        <w:rPr>
          <w:rFonts w:ascii="Arial" w:hAnsi="Arial" w:cs="Arial"/>
          <w:sz w:val="26"/>
          <w:szCs w:val="26"/>
          <w:lang w:val="es-ES"/>
        </w:rPr>
      </w:pPr>
      <w:r w:rsidRPr="006C2AD2">
        <w:rPr>
          <w:rFonts w:ascii="Arial" w:hAnsi="Arial" w:cs="Arial"/>
          <w:b/>
          <w:sz w:val="26"/>
          <w:szCs w:val="26"/>
        </w:rPr>
        <w:t>Extraordinarias</w:t>
      </w:r>
      <w:r w:rsidRPr="006F288A">
        <w:rPr>
          <w:rFonts w:ascii="Arial" w:hAnsi="Arial" w:cs="Arial"/>
          <w:sz w:val="26"/>
          <w:szCs w:val="26"/>
        </w:rPr>
        <w:t xml:space="preserve">; se celebrarán para tratar asuntos específicos que por su urgencia, oportunidad o necesidad no puedan ser desahogados en una sesión ordinaria, previa convocatoria. </w:t>
      </w:r>
    </w:p>
    <w:p w14:paraId="4FD27E34" w14:textId="77777777" w:rsidR="006C2AD2" w:rsidRDefault="006C2AD2" w:rsidP="006C2AD2">
      <w:pPr>
        <w:pStyle w:val="Sinespaciado"/>
        <w:ind w:left="360"/>
        <w:jc w:val="both"/>
        <w:rPr>
          <w:rFonts w:ascii="Arial" w:hAnsi="Arial" w:cs="Arial"/>
          <w:sz w:val="26"/>
          <w:szCs w:val="26"/>
        </w:rPr>
      </w:pPr>
    </w:p>
    <w:p w14:paraId="59407A04" w14:textId="77777777" w:rsidR="00E25A60" w:rsidRPr="007F1FB0" w:rsidRDefault="00C45917" w:rsidP="001135E0">
      <w:pPr>
        <w:pStyle w:val="Sinespaciado"/>
        <w:jc w:val="both"/>
        <w:rPr>
          <w:rFonts w:ascii="Arial" w:hAnsi="Arial" w:cs="Arial"/>
          <w:sz w:val="26"/>
          <w:szCs w:val="26"/>
        </w:rPr>
      </w:pPr>
      <w:r w:rsidRPr="007F1FB0">
        <w:rPr>
          <w:rFonts w:ascii="Arial" w:hAnsi="Arial" w:cs="Arial"/>
          <w:b/>
          <w:sz w:val="26"/>
          <w:szCs w:val="26"/>
        </w:rPr>
        <w:lastRenderedPageBreak/>
        <w:t>DÉCIMO PRIMERO</w:t>
      </w:r>
      <w:r w:rsidR="006C2AD2" w:rsidRPr="007F1FB0">
        <w:rPr>
          <w:rFonts w:ascii="Arial" w:hAnsi="Arial" w:cs="Arial"/>
          <w:b/>
          <w:sz w:val="26"/>
          <w:szCs w:val="26"/>
        </w:rPr>
        <w:t>.-</w:t>
      </w:r>
      <w:r w:rsidR="007C13F1" w:rsidRPr="007F1FB0">
        <w:rPr>
          <w:rFonts w:ascii="Arial" w:hAnsi="Arial" w:cs="Arial"/>
          <w:sz w:val="26"/>
          <w:szCs w:val="26"/>
        </w:rPr>
        <w:t xml:space="preserve"> Las convocatorias a las sesiones deberán señalar el lugar, fecha y hora en que deba celebrarse, mencionando el carácter de la sesión, anexando el orden del día que será desahogado y la documentación adicional que sirva de referencia o apoyo al asunto objeto del acuerdo, para análisis previo. </w:t>
      </w:r>
    </w:p>
    <w:p w14:paraId="1995BF3A" w14:textId="77777777" w:rsidR="00E25A60" w:rsidRPr="007F1FB0" w:rsidRDefault="00E25A60" w:rsidP="006C2AD2">
      <w:pPr>
        <w:pStyle w:val="Sinespaciado"/>
        <w:ind w:left="360"/>
        <w:jc w:val="both"/>
        <w:rPr>
          <w:rFonts w:ascii="Arial" w:hAnsi="Arial" w:cs="Arial"/>
          <w:sz w:val="26"/>
          <w:szCs w:val="26"/>
        </w:rPr>
      </w:pPr>
    </w:p>
    <w:p w14:paraId="20D5CA65" w14:textId="77777777" w:rsidR="00465294" w:rsidRPr="007F1FB0" w:rsidRDefault="007C13F1" w:rsidP="00465294">
      <w:pPr>
        <w:pStyle w:val="Sinespaciado"/>
        <w:jc w:val="both"/>
        <w:rPr>
          <w:rFonts w:ascii="Arial" w:hAnsi="Arial" w:cs="Arial"/>
          <w:sz w:val="26"/>
          <w:szCs w:val="26"/>
        </w:rPr>
      </w:pPr>
      <w:r w:rsidRPr="007F1FB0">
        <w:rPr>
          <w:rFonts w:ascii="Arial" w:hAnsi="Arial" w:cs="Arial"/>
          <w:sz w:val="26"/>
          <w:szCs w:val="26"/>
        </w:rPr>
        <w:t xml:space="preserve">Para facilitar el envío de la información a los miembros se podrán utilizar medios electrónicos. </w:t>
      </w:r>
    </w:p>
    <w:p w14:paraId="44C2529E" w14:textId="77777777" w:rsidR="00465294" w:rsidRPr="007F1FB0" w:rsidRDefault="00465294" w:rsidP="00465294">
      <w:pPr>
        <w:pStyle w:val="Sinespaciado"/>
        <w:jc w:val="both"/>
        <w:rPr>
          <w:rFonts w:ascii="Arial" w:hAnsi="Arial" w:cs="Arial"/>
          <w:sz w:val="26"/>
          <w:szCs w:val="26"/>
        </w:rPr>
      </w:pPr>
    </w:p>
    <w:p w14:paraId="6DE84DA3" w14:textId="77777777" w:rsidR="00107A85" w:rsidRPr="007F1FB0" w:rsidRDefault="007C13F1" w:rsidP="00465294">
      <w:pPr>
        <w:pStyle w:val="Sinespaciado"/>
        <w:jc w:val="both"/>
        <w:rPr>
          <w:rFonts w:ascii="Arial" w:hAnsi="Arial" w:cs="Arial"/>
          <w:sz w:val="26"/>
          <w:szCs w:val="26"/>
        </w:rPr>
      </w:pPr>
      <w:r w:rsidRPr="007F1FB0">
        <w:rPr>
          <w:rFonts w:ascii="Arial" w:hAnsi="Arial" w:cs="Arial"/>
          <w:sz w:val="26"/>
          <w:szCs w:val="26"/>
        </w:rPr>
        <w:t xml:space="preserve">Tratándose de las sesiones extraordinarias, la convocatoria podrá notificarse de inmediato, cuando así lo estime pertinente el Presidente, debiendo realizarse por escrito, vía electrónica o cualquier vía expedita y eficaz que permita dejar constancia de la misma. </w:t>
      </w:r>
    </w:p>
    <w:p w14:paraId="03F7690B" w14:textId="77777777" w:rsidR="00107A85" w:rsidRPr="007F1FB0" w:rsidRDefault="00107A85" w:rsidP="00465294">
      <w:pPr>
        <w:pStyle w:val="Sinespaciado"/>
        <w:jc w:val="both"/>
        <w:rPr>
          <w:rFonts w:ascii="Arial" w:hAnsi="Arial" w:cs="Arial"/>
          <w:sz w:val="26"/>
          <w:szCs w:val="26"/>
        </w:rPr>
      </w:pPr>
    </w:p>
    <w:p w14:paraId="4585842B" w14:textId="77777777" w:rsidR="0050445B" w:rsidRPr="006F288A" w:rsidRDefault="007F1FB0" w:rsidP="0050445B">
      <w:pPr>
        <w:pStyle w:val="Estilo"/>
        <w:rPr>
          <w:rFonts w:cs="Arial"/>
          <w:sz w:val="26"/>
          <w:szCs w:val="26"/>
        </w:rPr>
      </w:pPr>
      <w:r w:rsidRPr="007F1FB0">
        <w:rPr>
          <w:rFonts w:cs="Arial"/>
          <w:b/>
          <w:sz w:val="26"/>
          <w:szCs w:val="26"/>
        </w:rPr>
        <w:t>DÉCIMO SEGUNDO</w:t>
      </w:r>
      <w:r w:rsidR="00107A85" w:rsidRPr="007F1FB0">
        <w:rPr>
          <w:rFonts w:cs="Arial"/>
          <w:b/>
          <w:sz w:val="26"/>
          <w:szCs w:val="26"/>
        </w:rPr>
        <w:t>.-</w:t>
      </w:r>
      <w:r w:rsidR="007C13F1" w:rsidRPr="007F1FB0">
        <w:rPr>
          <w:rFonts w:cs="Arial"/>
          <w:sz w:val="26"/>
          <w:szCs w:val="26"/>
        </w:rPr>
        <w:t xml:space="preserve"> En el día, hora y lugar fijados para la sesión, se reunirán los integrantes del Comité y sus invitados, el Presidente declarará instalada la sesión, previa verificación de la existencia de quórum legal del Secretario Técnico. Para que pueda sesionar es necesario que estén presentes a la hora señalada en la convocatoria, la mayoría de sus integrantes, entre quienes deberá estar el Presidente. Se entenderá por mayoría</w:t>
      </w:r>
      <w:r w:rsidR="0050445B">
        <w:rPr>
          <w:rFonts w:cs="Arial"/>
          <w:sz w:val="26"/>
          <w:szCs w:val="26"/>
        </w:rPr>
        <w:t>,</w:t>
      </w:r>
      <w:r w:rsidR="007C13F1" w:rsidRPr="007F1FB0">
        <w:rPr>
          <w:rFonts w:cs="Arial"/>
          <w:sz w:val="26"/>
          <w:szCs w:val="26"/>
        </w:rPr>
        <w:t xml:space="preserve"> </w:t>
      </w:r>
      <w:r w:rsidR="0050445B" w:rsidRPr="006F288A">
        <w:rPr>
          <w:rFonts w:cs="Arial"/>
          <w:sz w:val="26"/>
          <w:szCs w:val="26"/>
          <w:lang w:val="es-ES"/>
        </w:rPr>
        <w:t>cuando se cuente con la asistencia de dos de sus integrantes</w:t>
      </w:r>
      <w:r w:rsidR="007C13F1" w:rsidRPr="007F1FB0">
        <w:rPr>
          <w:rFonts w:cs="Arial"/>
          <w:sz w:val="26"/>
          <w:szCs w:val="26"/>
        </w:rPr>
        <w:t>. En caso de que los integrantes no asistan a la sesión programada en un tiempo de espera de treinta minutos, el Secretario Técnico declarará suspendida la sesión y se convocará inmediatamente a otra sin que medie notificación por escrito ni se modifique el orden del día, lo que se hará constar en el acta de la siguiente sesión que se celebre.</w:t>
      </w:r>
      <w:r w:rsidR="0050445B" w:rsidRPr="0050445B">
        <w:rPr>
          <w:rFonts w:cs="Arial"/>
          <w:sz w:val="26"/>
          <w:szCs w:val="26"/>
          <w:lang w:val="es-ES"/>
        </w:rPr>
        <w:t xml:space="preserve"> </w:t>
      </w:r>
      <w:r w:rsidR="0050445B" w:rsidRPr="006F288A">
        <w:rPr>
          <w:rFonts w:cs="Arial"/>
          <w:sz w:val="26"/>
          <w:szCs w:val="26"/>
          <w:lang w:val="es-ES"/>
        </w:rPr>
        <w:t>Tratándose de la ausencia de la Magistrada o Magistrado Presidente del Tribunal, el Comité de Transparencia deberá proceder en términos del artículo 126 de la Ley Orgánica</w:t>
      </w:r>
      <w:r w:rsidR="0050445B" w:rsidRPr="006F288A">
        <w:rPr>
          <w:rFonts w:cs="Arial"/>
          <w:sz w:val="26"/>
          <w:szCs w:val="26"/>
        </w:rPr>
        <w:t>.</w:t>
      </w:r>
    </w:p>
    <w:p w14:paraId="2E2C2FCD" w14:textId="77777777" w:rsidR="007C13F1" w:rsidRPr="007F1FB0" w:rsidRDefault="007C13F1" w:rsidP="00465294">
      <w:pPr>
        <w:pStyle w:val="Sinespaciado"/>
        <w:jc w:val="both"/>
        <w:rPr>
          <w:rFonts w:ascii="Arial" w:hAnsi="Arial" w:cs="Arial"/>
          <w:sz w:val="26"/>
          <w:szCs w:val="26"/>
          <w:lang w:val="es-ES"/>
        </w:rPr>
      </w:pPr>
    </w:p>
    <w:p w14:paraId="70329E91" w14:textId="77777777" w:rsidR="00CC4515" w:rsidRDefault="007F1FB0" w:rsidP="004566A6">
      <w:pPr>
        <w:pStyle w:val="Sinespaciado"/>
        <w:jc w:val="both"/>
        <w:rPr>
          <w:rFonts w:ascii="Arial" w:hAnsi="Arial" w:cs="Arial"/>
          <w:sz w:val="26"/>
          <w:szCs w:val="26"/>
        </w:rPr>
      </w:pPr>
      <w:r w:rsidRPr="007F1FB0">
        <w:rPr>
          <w:rFonts w:ascii="Arial" w:hAnsi="Arial" w:cs="Arial"/>
          <w:b/>
          <w:sz w:val="26"/>
          <w:szCs w:val="26"/>
        </w:rPr>
        <w:t>DÉCIMO TERCERO</w:t>
      </w:r>
      <w:r w:rsidR="002B0B78" w:rsidRPr="007F1FB0">
        <w:rPr>
          <w:rFonts w:ascii="Arial" w:hAnsi="Arial" w:cs="Arial"/>
          <w:b/>
          <w:bCs/>
          <w:sz w:val="26"/>
          <w:szCs w:val="26"/>
          <w:lang w:val="es-ES"/>
        </w:rPr>
        <w:t>.-</w:t>
      </w:r>
      <w:r w:rsidR="004566A6" w:rsidRPr="006F288A">
        <w:rPr>
          <w:rFonts w:ascii="Arial" w:hAnsi="Arial" w:cs="Arial"/>
          <w:sz w:val="26"/>
          <w:szCs w:val="26"/>
          <w:lang w:val="es-ES"/>
        </w:rPr>
        <w:t xml:space="preserve"> </w:t>
      </w:r>
      <w:r w:rsidR="007C13F1" w:rsidRPr="006F288A">
        <w:rPr>
          <w:rFonts w:ascii="Arial" w:hAnsi="Arial" w:cs="Arial"/>
          <w:sz w:val="26"/>
          <w:szCs w:val="26"/>
        </w:rPr>
        <w:t xml:space="preserve">El acta de sesión ordinaria o extraordinaria se elaborará en papel oficial y deberá contener por lo menos: </w:t>
      </w:r>
    </w:p>
    <w:p w14:paraId="60FA0B5F" w14:textId="77777777" w:rsidR="00CC4515" w:rsidRDefault="007C13F1" w:rsidP="00CC4515">
      <w:pPr>
        <w:pStyle w:val="Sinespaciado"/>
        <w:numPr>
          <w:ilvl w:val="0"/>
          <w:numId w:val="9"/>
        </w:numPr>
        <w:jc w:val="both"/>
        <w:rPr>
          <w:rFonts w:ascii="Arial" w:hAnsi="Arial" w:cs="Arial"/>
          <w:sz w:val="26"/>
          <w:szCs w:val="26"/>
        </w:rPr>
      </w:pPr>
      <w:r w:rsidRPr="006F288A">
        <w:rPr>
          <w:rFonts w:ascii="Arial" w:hAnsi="Arial" w:cs="Arial"/>
          <w:sz w:val="26"/>
          <w:szCs w:val="26"/>
        </w:rPr>
        <w:t xml:space="preserve">Número de acta; </w:t>
      </w:r>
    </w:p>
    <w:p w14:paraId="73932E86" w14:textId="77777777" w:rsidR="00CC4515" w:rsidRPr="00CC4515" w:rsidRDefault="007C13F1" w:rsidP="00CC4515">
      <w:pPr>
        <w:pStyle w:val="Sinespaciado"/>
        <w:numPr>
          <w:ilvl w:val="0"/>
          <w:numId w:val="9"/>
        </w:numPr>
        <w:jc w:val="both"/>
        <w:rPr>
          <w:rFonts w:ascii="Arial" w:hAnsi="Arial" w:cs="Arial"/>
          <w:sz w:val="26"/>
          <w:szCs w:val="26"/>
          <w:lang w:val="es-ES"/>
        </w:rPr>
      </w:pPr>
      <w:r w:rsidRPr="006F288A">
        <w:rPr>
          <w:rFonts w:ascii="Arial" w:hAnsi="Arial" w:cs="Arial"/>
          <w:sz w:val="26"/>
          <w:szCs w:val="26"/>
        </w:rPr>
        <w:t>Fecha, lugar y hora de su inicio;</w:t>
      </w:r>
    </w:p>
    <w:p w14:paraId="706CC3E9" w14:textId="77777777" w:rsidR="00807829" w:rsidRPr="00807829" w:rsidRDefault="007C13F1" w:rsidP="00CC4515">
      <w:pPr>
        <w:pStyle w:val="Sinespaciado"/>
        <w:numPr>
          <w:ilvl w:val="0"/>
          <w:numId w:val="9"/>
        </w:numPr>
        <w:jc w:val="both"/>
        <w:rPr>
          <w:rFonts w:ascii="Arial" w:hAnsi="Arial" w:cs="Arial"/>
          <w:sz w:val="26"/>
          <w:szCs w:val="26"/>
          <w:lang w:val="es-ES"/>
        </w:rPr>
      </w:pPr>
      <w:r w:rsidRPr="006F288A">
        <w:rPr>
          <w:rFonts w:ascii="Arial" w:hAnsi="Arial" w:cs="Arial"/>
          <w:sz w:val="26"/>
          <w:szCs w:val="26"/>
        </w:rPr>
        <w:t xml:space="preserve">Mención del tipo de sesión de que se trate; </w:t>
      </w:r>
    </w:p>
    <w:p w14:paraId="17A4BDF4" w14:textId="77777777" w:rsidR="00807829" w:rsidRPr="00807829" w:rsidRDefault="007C13F1" w:rsidP="00807829">
      <w:pPr>
        <w:pStyle w:val="Sinespaciado"/>
        <w:numPr>
          <w:ilvl w:val="0"/>
          <w:numId w:val="9"/>
        </w:numPr>
        <w:jc w:val="both"/>
        <w:rPr>
          <w:rFonts w:ascii="Arial" w:hAnsi="Arial" w:cs="Arial"/>
          <w:sz w:val="26"/>
          <w:szCs w:val="26"/>
          <w:lang w:val="es-ES"/>
        </w:rPr>
      </w:pPr>
      <w:r w:rsidRPr="00807829">
        <w:rPr>
          <w:rFonts w:ascii="Arial" w:hAnsi="Arial" w:cs="Arial"/>
          <w:sz w:val="26"/>
          <w:szCs w:val="26"/>
        </w:rPr>
        <w:t xml:space="preserve">Registro de asistencia; </w:t>
      </w:r>
    </w:p>
    <w:p w14:paraId="2617FA4E" w14:textId="77777777" w:rsidR="00A337E1" w:rsidRPr="00A337E1" w:rsidRDefault="007C13F1" w:rsidP="00807829">
      <w:pPr>
        <w:pStyle w:val="Sinespaciado"/>
        <w:numPr>
          <w:ilvl w:val="0"/>
          <w:numId w:val="9"/>
        </w:numPr>
        <w:jc w:val="both"/>
        <w:rPr>
          <w:rFonts w:ascii="Arial" w:hAnsi="Arial" w:cs="Arial"/>
          <w:sz w:val="26"/>
          <w:szCs w:val="26"/>
          <w:lang w:val="es-ES"/>
        </w:rPr>
      </w:pPr>
      <w:r w:rsidRPr="00807829">
        <w:rPr>
          <w:rFonts w:ascii="Arial" w:hAnsi="Arial" w:cs="Arial"/>
          <w:sz w:val="26"/>
          <w:szCs w:val="26"/>
        </w:rPr>
        <w:t xml:space="preserve">Relación de los asuntos listados; </w:t>
      </w:r>
    </w:p>
    <w:p w14:paraId="00EA52D0" w14:textId="77777777" w:rsidR="00A337E1" w:rsidRPr="00A337E1" w:rsidRDefault="005B205C" w:rsidP="00807829">
      <w:pPr>
        <w:pStyle w:val="Sinespaciado"/>
        <w:numPr>
          <w:ilvl w:val="0"/>
          <w:numId w:val="9"/>
        </w:numPr>
        <w:jc w:val="both"/>
        <w:rPr>
          <w:rFonts w:ascii="Arial" w:hAnsi="Arial" w:cs="Arial"/>
          <w:sz w:val="26"/>
          <w:szCs w:val="26"/>
          <w:lang w:val="es-ES"/>
        </w:rPr>
      </w:pPr>
      <w:r w:rsidRPr="00807829">
        <w:rPr>
          <w:rFonts w:ascii="Arial" w:hAnsi="Arial" w:cs="Arial"/>
          <w:sz w:val="26"/>
          <w:szCs w:val="26"/>
        </w:rPr>
        <w:t>Acuerdos tomados</w:t>
      </w:r>
      <w:r w:rsidR="007C13F1" w:rsidRPr="00807829">
        <w:rPr>
          <w:rFonts w:ascii="Arial" w:hAnsi="Arial" w:cs="Arial"/>
          <w:sz w:val="26"/>
          <w:szCs w:val="26"/>
        </w:rPr>
        <w:t xml:space="preserve">; </w:t>
      </w:r>
    </w:p>
    <w:p w14:paraId="3877AC30" w14:textId="77777777" w:rsidR="00A337E1" w:rsidRPr="00A337E1" w:rsidRDefault="005B205C" w:rsidP="00807829">
      <w:pPr>
        <w:pStyle w:val="Sinespaciado"/>
        <w:numPr>
          <w:ilvl w:val="0"/>
          <w:numId w:val="9"/>
        </w:numPr>
        <w:jc w:val="both"/>
        <w:rPr>
          <w:rFonts w:ascii="Arial" w:hAnsi="Arial" w:cs="Arial"/>
          <w:sz w:val="26"/>
          <w:szCs w:val="26"/>
          <w:lang w:val="es-ES"/>
        </w:rPr>
      </w:pPr>
      <w:r w:rsidRPr="00807829">
        <w:rPr>
          <w:rFonts w:ascii="Arial" w:hAnsi="Arial" w:cs="Arial"/>
          <w:sz w:val="26"/>
          <w:szCs w:val="26"/>
        </w:rPr>
        <w:t>Sentido de la votación</w:t>
      </w:r>
      <w:r w:rsidR="007C13F1" w:rsidRPr="00807829">
        <w:rPr>
          <w:rFonts w:ascii="Arial" w:hAnsi="Arial" w:cs="Arial"/>
          <w:sz w:val="26"/>
          <w:szCs w:val="26"/>
        </w:rPr>
        <w:t xml:space="preserve">; </w:t>
      </w:r>
    </w:p>
    <w:p w14:paraId="621570DF" w14:textId="77777777" w:rsidR="00A337E1" w:rsidRPr="00A337E1" w:rsidRDefault="007C13F1" w:rsidP="00807829">
      <w:pPr>
        <w:pStyle w:val="Sinespaciado"/>
        <w:numPr>
          <w:ilvl w:val="0"/>
          <w:numId w:val="9"/>
        </w:numPr>
        <w:jc w:val="both"/>
        <w:rPr>
          <w:rFonts w:ascii="Arial" w:hAnsi="Arial" w:cs="Arial"/>
          <w:sz w:val="26"/>
          <w:szCs w:val="26"/>
          <w:lang w:val="es-ES"/>
        </w:rPr>
      </w:pPr>
      <w:r w:rsidRPr="00807829">
        <w:rPr>
          <w:rFonts w:ascii="Arial" w:hAnsi="Arial" w:cs="Arial"/>
          <w:sz w:val="26"/>
          <w:szCs w:val="26"/>
        </w:rPr>
        <w:t xml:space="preserve">Cierre de la sesión; y </w:t>
      </w:r>
    </w:p>
    <w:p w14:paraId="6B981298" w14:textId="77777777" w:rsidR="007C13F1" w:rsidRPr="00A337E1" w:rsidRDefault="007C13F1" w:rsidP="00A337E1">
      <w:pPr>
        <w:pStyle w:val="Sinespaciado"/>
        <w:numPr>
          <w:ilvl w:val="0"/>
          <w:numId w:val="9"/>
        </w:numPr>
        <w:jc w:val="both"/>
        <w:rPr>
          <w:rFonts w:ascii="Arial" w:hAnsi="Arial" w:cs="Arial"/>
          <w:sz w:val="26"/>
          <w:szCs w:val="26"/>
          <w:lang w:val="es-ES"/>
        </w:rPr>
      </w:pPr>
      <w:r w:rsidRPr="00A337E1">
        <w:rPr>
          <w:rFonts w:ascii="Arial" w:hAnsi="Arial" w:cs="Arial"/>
          <w:sz w:val="26"/>
          <w:szCs w:val="26"/>
        </w:rPr>
        <w:t>Firmas de quienes hayan intervenido.</w:t>
      </w:r>
    </w:p>
    <w:p w14:paraId="440E4D86" w14:textId="77777777" w:rsidR="007C13F1" w:rsidRPr="006F288A" w:rsidRDefault="007C13F1" w:rsidP="004566A6">
      <w:pPr>
        <w:pStyle w:val="Sinespaciado"/>
        <w:jc w:val="both"/>
        <w:rPr>
          <w:rFonts w:ascii="Arial" w:hAnsi="Arial" w:cs="Arial"/>
          <w:sz w:val="26"/>
          <w:szCs w:val="26"/>
          <w:lang w:val="es-ES"/>
        </w:rPr>
      </w:pPr>
    </w:p>
    <w:p w14:paraId="73C0F4B4" w14:textId="77777777" w:rsidR="007C13F1" w:rsidRPr="006F288A" w:rsidRDefault="007C13F1" w:rsidP="004566A6">
      <w:pPr>
        <w:pStyle w:val="Sinespaciado"/>
        <w:jc w:val="both"/>
        <w:rPr>
          <w:rFonts w:ascii="Arial" w:hAnsi="Arial" w:cs="Arial"/>
          <w:sz w:val="26"/>
          <w:szCs w:val="26"/>
          <w:lang w:val="es-ES"/>
        </w:rPr>
      </w:pPr>
    </w:p>
    <w:p w14:paraId="4C78943A" w14:textId="77777777" w:rsidR="004D4080" w:rsidRPr="006F288A" w:rsidRDefault="007F1FB0" w:rsidP="004D4080">
      <w:pPr>
        <w:pStyle w:val="Sinespaciado"/>
        <w:jc w:val="both"/>
        <w:rPr>
          <w:rFonts w:ascii="Arial" w:hAnsi="Arial" w:cs="Arial"/>
          <w:sz w:val="26"/>
          <w:szCs w:val="26"/>
          <w:lang w:val="es-ES"/>
        </w:rPr>
      </w:pPr>
      <w:r w:rsidRPr="007F1FB0">
        <w:rPr>
          <w:rFonts w:ascii="Arial" w:hAnsi="Arial" w:cs="Arial"/>
          <w:b/>
          <w:sz w:val="26"/>
          <w:szCs w:val="26"/>
        </w:rPr>
        <w:lastRenderedPageBreak/>
        <w:t>DÉCIMO CUARTO</w:t>
      </w:r>
      <w:r w:rsidR="00DD1F44" w:rsidRPr="007F1FB0">
        <w:rPr>
          <w:rFonts w:ascii="Arial" w:hAnsi="Arial" w:cs="Arial"/>
          <w:b/>
          <w:sz w:val="26"/>
          <w:szCs w:val="26"/>
          <w:lang w:val="es-ES"/>
        </w:rPr>
        <w:t>.-</w:t>
      </w:r>
      <w:r w:rsidR="004D4080" w:rsidRPr="006F288A">
        <w:rPr>
          <w:rFonts w:ascii="Arial" w:hAnsi="Arial" w:cs="Arial"/>
          <w:b/>
          <w:sz w:val="26"/>
          <w:szCs w:val="26"/>
          <w:lang w:val="es-ES"/>
        </w:rPr>
        <w:t xml:space="preserve"> </w:t>
      </w:r>
      <w:r w:rsidR="004D4080" w:rsidRPr="006F288A">
        <w:rPr>
          <w:rFonts w:ascii="Arial" w:hAnsi="Arial" w:cs="Arial"/>
          <w:sz w:val="26"/>
          <w:szCs w:val="26"/>
          <w:lang w:val="es-ES"/>
        </w:rPr>
        <w:t>A las Sesiones Ordinarias y Extraordinarias del Comité de Transparencia podrán asistir como invitados los Titulares de las Áreas Jurisdiccionales y Administrativas del Tribunal, cuando se requiera su opinión técnica relacionada con los asuntos de su competencia.</w:t>
      </w:r>
    </w:p>
    <w:p w14:paraId="48DB5235" w14:textId="77777777" w:rsidR="004D4080" w:rsidRPr="006F288A" w:rsidRDefault="004D4080" w:rsidP="004D4080">
      <w:pPr>
        <w:pStyle w:val="Sinespaciado"/>
        <w:jc w:val="both"/>
        <w:rPr>
          <w:rFonts w:ascii="Arial" w:hAnsi="Arial" w:cs="Arial"/>
          <w:sz w:val="26"/>
          <w:szCs w:val="26"/>
          <w:lang w:val="es-ES"/>
        </w:rPr>
      </w:pPr>
    </w:p>
    <w:p w14:paraId="20ED8CA1" w14:textId="77777777" w:rsidR="004D4080" w:rsidRPr="006F288A" w:rsidRDefault="002718E2" w:rsidP="004D4080">
      <w:pPr>
        <w:pStyle w:val="Sinespaciado"/>
        <w:jc w:val="both"/>
        <w:rPr>
          <w:rFonts w:ascii="Arial" w:hAnsi="Arial" w:cs="Arial"/>
          <w:sz w:val="26"/>
          <w:szCs w:val="26"/>
          <w:lang w:val="es-ES"/>
        </w:rPr>
      </w:pPr>
      <w:r w:rsidRPr="002718E2">
        <w:rPr>
          <w:rFonts w:ascii="Arial" w:hAnsi="Arial" w:cs="Arial"/>
          <w:b/>
          <w:sz w:val="26"/>
          <w:szCs w:val="26"/>
        </w:rPr>
        <w:t>DÉCIMO QUINTO</w:t>
      </w:r>
      <w:r w:rsidR="00482362" w:rsidRPr="002718E2">
        <w:rPr>
          <w:rFonts w:ascii="Arial" w:hAnsi="Arial" w:cs="Arial"/>
          <w:b/>
          <w:sz w:val="26"/>
          <w:szCs w:val="26"/>
          <w:lang w:val="es-ES"/>
        </w:rPr>
        <w:t>.-</w:t>
      </w:r>
      <w:r w:rsidR="004D4080" w:rsidRPr="006F288A">
        <w:rPr>
          <w:rFonts w:ascii="Arial" w:hAnsi="Arial" w:cs="Arial"/>
          <w:b/>
          <w:sz w:val="26"/>
          <w:szCs w:val="26"/>
          <w:lang w:val="es-ES"/>
        </w:rPr>
        <w:t xml:space="preserve"> </w:t>
      </w:r>
      <w:r w:rsidR="00F4654D" w:rsidRPr="00F4654D">
        <w:rPr>
          <w:rFonts w:ascii="Arial" w:hAnsi="Arial" w:cs="Arial"/>
          <w:sz w:val="26"/>
          <w:szCs w:val="26"/>
          <w:lang w:val="es-ES"/>
        </w:rPr>
        <w:t>El Pres</w:t>
      </w:r>
      <w:r w:rsidR="00EE3659" w:rsidRPr="00F4654D">
        <w:rPr>
          <w:rFonts w:ascii="Arial" w:hAnsi="Arial" w:cs="Arial"/>
          <w:sz w:val="26"/>
          <w:szCs w:val="26"/>
          <w:lang w:val="es-ES"/>
        </w:rPr>
        <w:t>idente</w:t>
      </w:r>
      <w:r w:rsidR="00EE3659" w:rsidRPr="006F288A">
        <w:rPr>
          <w:rFonts w:ascii="Arial" w:hAnsi="Arial" w:cs="Arial"/>
          <w:sz w:val="26"/>
          <w:szCs w:val="26"/>
          <w:lang w:val="es-ES"/>
        </w:rPr>
        <w:t xml:space="preserve"> del Comité de Transparencia, será quien convoque a las sesiones ordinarias y extraordinarias, previa cuenta de él o la Titular de la Unidad de Transparencia, con los asuntos que deban someterse a discusión y en su caso, votación, o bien a través de solicitud realizada por alguno de los integrantes de dicho cuerpo colegiado, para sesionar de manera extraordinaria un asunto de carácter urgente.</w:t>
      </w:r>
    </w:p>
    <w:p w14:paraId="5438BA01" w14:textId="77777777" w:rsidR="004D4080" w:rsidRPr="006F288A" w:rsidRDefault="004D4080" w:rsidP="004D4080">
      <w:pPr>
        <w:pStyle w:val="Sinespaciado"/>
        <w:jc w:val="both"/>
        <w:rPr>
          <w:rFonts w:ascii="Arial" w:hAnsi="Arial" w:cs="Arial"/>
          <w:b/>
          <w:sz w:val="26"/>
          <w:szCs w:val="26"/>
          <w:lang w:val="es-ES"/>
        </w:rPr>
      </w:pPr>
    </w:p>
    <w:p w14:paraId="1F449713" w14:textId="77777777" w:rsidR="004D4080" w:rsidRPr="006F288A" w:rsidRDefault="001044D6" w:rsidP="004D4080">
      <w:pPr>
        <w:pStyle w:val="Sinespaciado"/>
        <w:jc w:val="both"/>
        <w:rPr>
          <w:rFonts w:ascii="Arial" w:hAnsi="Arial" w:cs="Arial"/>
          <w:sz w:val="26"/>
          <w:szCs w:val="26"/>
          <w:lang w:val="es-ES"/>
        </w:rPr>
      </w:pPr>
      <w:r w:rsidRPr="001044D6">
        <w:rPr>
          <w:rFonts w:ascii="Arial" w:hAnsi="Arial" w:cs="Arial"/>
          <w:b/>
          <w:sz w:val="26"/>
          <w:szCs w:val="26"/>
        </w:rPr>
        <w:t>DÉCIMO</w:t>
      </w:r>
      <w:r w:rsidR="000C57DD">
        <w:rPr>
          <w:rFonts w:ascii="Arial" w:hAnsi="Arial" w:cs="Arial"/>
          <w:b/>
          <w:sz w:val="26"/>
          <w:szCs w:val="26"/>
        </w:rPr>
        <w:t xml:space="preserve"> </w:t>
      </w:r>
      <w:r w:rsidRPr="001044D6">
        <w:rPr>
          <w:rFonts w:ascii="Arial" w:hAnsi="Arial" w:cs="Arial"/>
          <w:b/>
          <w:sz w:val="26"/>
          <w:szCs w:val="26"/>
        </w:rPr>
        <w:t>SEXTO</w:t>
      </w:r>
      <w:r w:rsidR="0050445B">
        <w:t>.-</w:t>
      </w:r>
      <w:r w:rsidR="000C57DD">
        <w:t xml:space="preserve"> </w:t>
      </w:r>
      <w:r w:rsidR="004D4080" w:rsidRPr="006F288A">
        <w:rPr>
          <w:rFonts w:ascii="Arial" w:hAnsi="Arial" w:cs="Arial"/>
          <w:sz w:val="26"/>
          <w:szCs w:val="26"/>
          <w:lang w:val="es-ES"/>
        </w:rPr>
        <w:t xml:space="preserve">Las sesiones del Comité </w:t>
      </w:r>
      <w:r w:rsidR="00111517" w:rsidRPr="006F288A">
        <w:rPr>
          <w:rFonts w:ascii="Arial" w:hAnsi="Arial" w:cs="Arial"/>
          <w:sz w:val="26"/>
          <w:szCs w:val="26"/>
          <w:lang w:val="es-ES"/>
        </w:rPr>
        <w:t xml:space="preserve">de Transparencia </w:t>
      </w:r>
      <w:r w:rsidR="004D4080" w:rsidRPr="006F288A">
        <w:rPr>
          <w:rFonts w:ascii="Arial" w:hAnsi="Arial" w:cs="Arial"/>
          <w:sz w:val="26"/>
          <w:szCs w:val="26"/>
          <w:lang w:val="es-ES"/>
        </w:rPr>
        <w:t xml:space="preserve">se desarrollarán conforme al orden del día planteado, pudiendo incluir asuntos generales, </w:t>
      </w:r>
      <w:r w:rsidR="00EE3659" w:rsidRPr="006F288A">
        <w:rPr>
          <w:rFonts w:ascii="Arial" w:hAnsi="Arial" w:cs="Arial"/>
          <w:sz w:val="26"/>
          <w:szCs w:val="26"/>
          <w:lang w:val="es-ES"/>
        </w:rPr>
        <w:t>a propuesta de los integrantes de dicho Cuerpo Colegiado</w:t>
      </w:r>
      <w:r w:rsidR="00111517" w:rsidRPr="006F288A">
        <w:rPr>
          <w:rFonts w:ascii="Arial" w:hAnsi="Arial" w:cs="Arial"/>
          <w:sz w:val="26"/>
          <w:szCs w:val="26"/>
          <w:lang w:val="es-ES"/>
        </w:rPr>
        <w:t xml:space="preserve"> o de </w:t>
      </w:r>
      <w:r w:rsidR="00066343" w:rsidRPr="006F288A">
        <w:rPr>
          <w:rFonts w:ascii="Arial" w:hAnsi="Arial" w:cs="Arial"/>
          <w:sz w:val="26"/>
          <w:szCs w:val="26"/>
          <w:lang w:val="es-ES"/>
        </w:rPr>
        <w:t>él</w:t>
      </w:r>
      <w:r w:rsidR="00111517" w:rsidRPr="006F288A">
        <w:rPr>
          <w:rFonts w:ascii="Arial" w:hAnsi="Arial" w:cs="Arial"/>
          <w:sz w:val="26"/>
          <w:szCs w:val="26"/>
          <w:lang w:val="es-ES"/>
        </w:rPr>
        <w:t xml:space="preserve"> o la Secretaria Técnica.</w:t>
      </w:r>
    </w:p>
    <w:p w14:paraId="25647E29" w14:textId="77777777" w:rsidR="004D4080" w:rsidRPr="006F288A" w:rsidRDefault="004D4080" w:rsidP="004D4080">
      <w:pPr>
        <w:pStyle w:val="Sinespaciado"/>
        <w:jc w:val="both"/>
        <w:rPr>
          <w:rFonts w:ascii="Arial" w:hAnsi="Arial" w:cs="Arial"/>
          <w:sz w:val="26"/>
          <w:szCs w:val="26"/>
          <w:lang w:val="es-ES"/>
        </w:rPr>
      </w:pPr>
    </w:p>
    <w:p w14:paraId="1B489E99" w14:textId="77777777" w:rsidR="004D4080" w:rsidRDefault="00BC59EF" w:rsidP="004D4080">
      <w:pPr>
        <w:pStyle w:val="Sinespaciado"/>
        <w:spacing w:after="240"/>
        <w:jc w:val="both"/>
        <w:rPr>
          <w:rFonts w:ascii="Arial" w:hAnsi="Arial" w:cs="Arial"/>
          <w:sz w:val="26"/>
          <w:szCs w:val="26"/>
          <w:lang w:val="es-ES"/>
        </w:rPr>
      </w:pPr>
      <w:r>
        <w:rPr>
          <w:rFonts w:ascii="Arial" w:hAnsi="Arial" w:cs="Arial"/>
          <w:b/>
          <w:bCs/>
          <w:sz w:val="26"/>
          <w:szCs w:val="26"/>
          <w:lang w:val="es-ES"/>
        </w:rPr>
        <w:t>DECIMO S</w:t>
      </w:r>
      <w:r w:rsidR="0028742C">
        <w:rPr>
          <w:rFonts w:ascii="Arial" w:hAnsi="Arial" w:cs="Arial"/>
          <w:b/>
          <w:bCs/>
          <w:sz w:val="26"/>
          <w:szCs w:val="26"/>
          <w:lang w:val="es-ES"/>
        </w:rPr>
        <w:t>É</w:t>
      </w:r>
      <w:r>
        <w:rPr>
          <w:rFonts w:ascii="Arial" w:hAnsi="Arial" w:cs="Arial"/>
          <w:b/>
          <w:bCs/>
          <w:sz w:val="26"/>
          <w:szCs w:val="26"/>
          <w:lang w:val="es-ES"/>
        </w:rPr>
        <w:t>PTIMO</w:t>
      </w:r>
      <w:r w:rsidR="004D4080" w:rsidRPr="006F288A">
        <w:rPr>
          <w:rFonts w:ascii="Arial" w:hAnsi="Arial" w:cs="Arial"/>
          <w:b/>
          <w:bCs/>
          <w:sz w:val="26"/>
          <w:szCs w:val="26"/>
          <w:lang w:val="es-ES"/>
        </w:rPr>
        <w:t>.</w:t>
      </w:r>
      <w:r w:rsidR="004D4080" w:rsidRPr="006F288A">
        <w:rPr>
          <w:rFonts w:ascii="Arial" w:hAnsi="Arial" w:cs="Arial"/>
          <w:sz w:val="26"/>
          <w:szCs w:val="26"/>
          <w:lang w:val="es-ES"/>
        </w:rPr>
        <w:t xml:space="preserve">  En caso de que</w:t>
      </w:r>
      <w:r w:rsidR="00853A8D" w:rsidRPr="006F288A">
        <w:rPr>
          <w:rFonts w:ascii="Arial" w:hAnsi="Arial" w:cs="Arial"/>
          <w:sz w:val="26"/>
          <w:szCs w:val="26"/>
          <w:lang w:val="es-ES"/>
        </w:rPr>
        <w:t>,</w:t>
      </w:r>
      <w:r w:rsidR="004D4080" w:rsidRPr="006F288A">
        <w:rPr>
          <w:rFonts w:ascii="Arial" w:hAnsi="Arial" w:cs="Arial"/>
          <w:sz w:val="26"/>
          <w:szCs w:val="26"/>
          <w:lang w:val="es-ES"/>
        </w:rPr>
        <w:t xml:space="preserve"> por la complejidad de algún </w:t>
      </w:r>
      <w:r w:rsidR="00853A8D" w:rsidRPr="006F288A">
        <w:rPr>
          <w:rFonts w:ascii="Arial" w:hAnsi="Arial" w:cs="Arial"/>
          <w:sz w:val="26"/>
          <w:szCs w:val="26"/>
          <w:lang w:val="es-ES"/>
        </w:rPr>
        <w:t>asunto sea necesario posponerlo para tratarlo en una Sesión posterior, siempre que la naturaleza del asunto lo permita, el Comité de Transparencia podrá señalar nueva fecha y hora para su celebración, misma que, deberá realizarse en tiempo razonable, sin que para ello se genere un perjuicio a las actividades que legalmente tiene encomendadas el Tribunal, en materia de transparencia, acceso a la información pública y protección de datos personales.</w:t>
      </w:r>
    </w:p>
    <w:p w14:paraId="4BF913CC" w14:textId="77777777" w:rsidR="004D4080" w:rsidRPr="006F288A" w:rsidRDefault="00BC59EF" w:rsidP="004D4080">
      <w:pPr>
        <w:pStyle w:val="Sinespaciado"/>
        <w:spacing w:after="240"/>
        <w:jc w:val="both"/>
        <w:rPr>
          <w:rFonts w:ascii="Arial" w:hAnsi="Arial" w:cs="Arial"/>
          <w:sz w:val="26"/>
          <w:szCs w:val="26"/>
          <w:lang w:val="es-ES"/>
        </w:rPr>
      </w:pPr>
      <w:r w:rsidRPr="0028742C">
        <w:rPr>
          <w:rFonts w:ascii="Arial" w:hAnsi="Arial" w:cs="Arial"/>
          <w:b/>
          <w:sz w:val="26"/>
          <w:szCs w:val="26"/>
        </w:rPr>
        <w:t>DÉCIMO OCTAVO.-</w:t>
      </w:r>
      <w:r w:rsidR="004D4080" w:rsidRPr="006F288A">
        <w:rPr>
          <w:rFonts w:ascii="Arial" w:hAnsi="Arial" w:cs="Arial"/>
          <w:sz w:val="26"/>
          <w:szCs w:val="26"/>
          <w:lang w:val="es-ES"/>
        </w:rPr>
        <w:t xml:space="preserve"> El Comité de Transparencia adoptará sus decisiones por mayoría de votos y en caso de empate, </w:t>
      </w:r>
      <w:r w:rsidR="00034FA4">
        <w:rPr>
          <w:rFonts w:ascii="Arial" w:hAnsi="Arial" w:cs="Arial"/>
          <w:sz w:val="26"/>
          <w:szCs w:val="26"/>
          <w:lang w:val="es-ES"/>
        </w:rPr>
        <w:t>el</w:t>
      </w:r>
      <w:r w:rsidR="004D4080" w:rsidRPr="006F288A">
        <w:rPr>
          <w:rFonts w:ascii="Arial" w:hAnsi="Arial" w:cs="Arial"/>
          <w:sz w:val="26"/>
          <w:szCs w:val="26"/>
          <w:lang w:val="es-ES"/>
        </w:rPr>
        <w:t xml:space="preserve"> Presidente del Comité de Transparencia tendrá voto de calidad.</w:t>
      </w:r>
    </w:p>
    <w:p w14:paraId="2D794623" w14:textId="77777777" w:rsidR="0038337E" w:rsidRPr="006F288A" w:rsidRDefault="00202A48" w:rsidP="0038337E">
      <w:pPr>
        <w:pStyle w:val="Sinespaciado"/>
        <w:jc w:val="both"/>
        <w:rPr>
          <w:rFonts w:ascii="Arial" w:hAnsi="Arial" w:cs="Arial"/>
          <w:sz w:val="26"/>
          <w:szCs w:val="26"/>
          <w:lang w:val="es-ES"/>
        </w:rPr>
      </w:pPr>
      <w:r w:rsidRPr="009A70B5">
        <w:rPr>
          <w:rFonts w:ascii="Arial" w:hAnsi="Arial" w:cs="Arial"/>
          <w:b/>
          <w:sz w:val="26"/>
          <w:szCs w:val="26"/>
        </w:rPr>
        <w:t>DÉCIMO NOVENO</w:t>
      </w:r>
      <w:r w:rsidR="0038337E" w:rsidRPr="00202A48">
        <w:rPr>
          <w:rFonts w:ascii="Arial" w:hAnsi="Arial" w:cs="Arial"/>
          <w:b/>
          <w:bCs/>
          <w:sz w:val="26"/>
          <w:szCs w:val="26"/>
          <w:lang w:val="es-ES"/>
        </w:rPr>
        <w:t>.</w:t>
      </w:r>
      <w:r w:rsidR="009A70B5">
        <w:rPr>
          <w:rFonts w:ascii="Arial" w:hAnsi="Arial" w:cs="Arial"/>
          <w:b/>
          <w:bCs/>
          <w:sz w:val="26"/>
          <w:szCs w:val="26"/>
          <w:lang w:val="es-ES"/>
        </w:rPr>
        <w:t xml:space="preserve">- </w:t>
      </w:r>
      <w:r w:rsidR="0038337E" w:rsidRPr="006F288A">
        <w:rPr>
          <w:rFonts w:ascii="Arial" w:hAnsi="Arial" w:cs="Arial"/>
          <w:sz w:val="26"/>
          <w:szCs w:val="26"/>
          <w:lang w:val="es-ES"/>
        </w:rPr>
        <w:t xml:space="preserve">De cada </w:t>
      </w:r>
      <w:r w:rsidR="00853A8D" w:rsidRPr="006F288A">
        <w:rPr>
          <w:rFonts w:ascii="Arial" w:hAnsi="Arial" w:cs="Arial"/>
          <w:sz w:val="26"/>
          <w:szCs w:val="26"/>
          <w:lang w:val="es-ES"/>
        </w:rPr>
        <w:t>Sesión celebrada por el Comité de Transparencia, ordinaria o extraordinaria,</w:t>
      </w:r>
      <w:r w:rsidR="0038337E" w:rsidRPr="006F288A">
        <w:rPr>
          <w:rFonts w:ascii="Arial" w:hAnsi="Arial" w:cs="Arial"/>
          <w:sz w:val="26"/>
          <w:szCs w:val="26"/>
          <w:lang w:val="es-ES"/>
        </w:rPr>
        <w:t xml:space="preserve"> </w:t>
      </w:r>
      <w:r w:rsidR="00853A8D" w:rsidRPr="006F288A">
        <w:rPr>
          <w:rFonts w:ascii="Arial" w:hAnsi="Arial" w:cs="Arial"/>
          <w:sz w:val="26"/>
          <w:szCs w:val="26"/>
          <w:lang w:val="es-ES"/>
        </w:rPr>
        <w:t xml:space="preserve">el </w:t>
      </w:r>
      <w:r w:rsidR="009A70B5">
        <w:rPr>
          <w:rFonts w:ascii="Arial" w:hAnsi="Arial" w:cs="Arial"/>
          <w:sz w:val="26"/>
          <w:szCs w:val="26"/>
          <w:lang w:val="es-ES"/>
        </w:rPr>
        <w:t>Secretario Técnico</w:t>
      </w:r>
      <w:r w:rsidR="00853A8D" w:rsidRPr="006F288A">
        <w:rPr>
          <w:rFonts w:ascii="Arial" w:hAnsi="Arial" w:cs="Arial"/>
          <w:sz w:val="26"/>
          <w:szCs w:val="26"/>
          <w:lang w:val="es-ES"/>
        </w:rPr>
        <w:t xml:space="preserve"> </w:t>
      </w:r>
      <w:r w:rsidR="0038337E" w:rsidRPr="006F288A">
        <w:rPr>
          <w:rFonts w:ascii="Arial" w:hAnsi="Arial" w:cs="Arial"/>
          <w:sz w:val="26"/>
          <w:szCs w:val="26"/>
          <w:lang w:val="es-ES"/>
        </w:rPr>
        <w:t>elaborará un acta en la que se consignarán los nombres y cargos de los asistentes, una descripción de los puntos del orden del día</w:t>
      </w:r>
      <w:r w:rsidR="00853A8D" w:rsidRPr="006F288A">
        <w:rPr>
          <w:rFonts w:ascii="Arial" w:hAnsi="Arial" w:cs="Arial"/>
          <w:sz w:val="26"/>
          <w:szCs w:val="26"/>
          <w:lang w:val="es-ES"/>
        </w:rPr>
        <w:t xml:space="preserve">, las consideraciones y opiniones vertidas, </w:t>
      </w:r>
      <w:r w:rsidR="0038337E" w:rsidRPr="006F288A">
        <w:rPr>
          <w:rFonts w:ascii="Arial" w:hAnsi="Arial" w:cs="Arial"/>
          <w:sz w:val="26"/>
          <w:szCs w:val="26"/>
          <w:lang w:val="es-ES"/>
        </w:rPr>
        <w:t>los acuerdos adoptados</w:t>
      </w:r>
      <w:r w:rsidR="00853A8D" w:rsidRPr="006F288A">
        <w:rPr>
          <w:rFonts w:ascii="Arial" w:hAnsi="Arial" w:cs="Arial"/>
          <w:sz w:val="26"/>
          <w:szCs w:val="26"/>
          <w:lang w:val="es-ES"/>
        </w:rPr>
        <w:t xml:space="preserve"> y demás información que por su importancia y trascendencia deba asentarse en las actas para tal efecto.</w:t>
      </w:r>
    </w:p>
    <w:p w14:paraId="20847C11" w14:textId="77777777" w:rsidR="0038337E" w:rsidRPr="006F288A" w:rsidRDefault="0038337E" w:rsidP="0038337E">
      <w:pPr>
        <w:pStyle w:val="Sinespaciado"/>
        <w:jc w:val="both"/>
        <w:rPr>
          <w:rFonts w:ascii="Arial" w:hAnsi="Arial" w:cs="Arial"/>
          <w:sz w:val="26"/>
          <w:szCs w:val="26"/>
          <w:lang w:val="es-ES"/>
        </w:rPr>
      </w:pPr>
    </w:p>
    <w:p w14:paraId="1598595E" w14:textId="77777777" w:rsidR="0038337E" w:rsidRPr="006F288A" w:rsidRDefault="002441CF" w:rsidP="0038337E">
      <w:pPr>
        <w:pStyle w:val="Sinespaciado"/>
        <w:jc w:val="both"/>
        <w:rPr>
          <w:rFonts w:ascii="Arial" w:hAnsi="Arial" w:cs="Arial"/>
          <w:sz w:val="26"/>
          <w:szCs w:val="26"/>
          <w:lang w:val="es-ES"/>
        </w:rPr>
      </w:pPr>
      <w:r w:rsidRPr="004F637E">
        <w:rPr>
          <w:rFonts w:ascii="Arial" w:hAnsi="Arial" w:cs="Arial"/>
          <w:b/>
          <w:sz w:val="26"/>
          <w:szCs w:val="26"/>
        </w:rPr>
        <w:t xml:space="preserve">VIGÉSIMO. </w:t>
      </w:r>
      <w:r w:rsidR="0038337E" w:rsidRPr="006F288A">
        <w:rPr>
          <w:rFonts w:ascii="Arial" w:hAnsi="Arial" w:cs="Arial"/>
          <w:sz w:val="26"/>
          <w:szCs w:val="26"/>
          <w:lang w:val="es-ES"/>
        </w:rPr>
        <w:t>Una vez elaborado el proyecto de acta, el o la Secretaria</w:t>
      </w:r>
      <w:r w:rsidR="00853A8D" w:rsidRPr="006F288A">
        <w:rPr>
          <w:rFonts w:ascii="Arial" w:hAnsi="Arial" w:cs="Arial"/>
          <w:sz w:val="26"/>
          <w:szCs w:val="26"/>
          <w:lang w:val="es-ES"/>
        </w:rPr>
        <w:t xml:space="preserve"> Técnica</w:t>
      </w:r>
      <w:r w:rsidR="0038337E" w:rsidRPr="006F288A">
        <w:rPr>
          <w:rFonts w:ascii="Arial" w:hAnsi="Arial" w:cs="Arial"/>
          <w:sz w:val="26"/>
          <w:szCs w:val="26"/>
          <w:lang w:val="es-ES"/>
        </w:rPr>
        <w:t xml:space="preserve"> </w:t>
      </w:r>
      <w:r w:rsidR="00853A8D" w:rsidRPr="006F288A">
        <w:rPr>
          <w:rFonts w:ascii="Arial" w:hAnsi="Arial" w:cs="Arial"/>
          <w:sz w:val="26"/>
          <w:szCs w:val="26"/>
          <w:lang w:val="es-ES"/>
        </w:rPr>
        <w:t xml:space="preserve">lo </w:t>
      </w:r>
      <w:r w:rsidR="0038337E" w:rsidRPr="006F288A">
        <w:rPr>
          <w:rFonts w:ascii="Arial" w:hAnsi="Arial" w:cs="Arial"/>
          <w:sz w:val="26"/>
          <w:szCs w:val="26"/>
          <w:lang w:val="es-ES"/>
        </w:rPr>
        <w:t>enviará a las y los integrantes del Comité</w:t>
      </w:r>
      <w:r w:rsidR="00853A8D" w:rsidRPr="006F288A">
        <w:rPr>
          <w:rFonts w:ascii="Arial" w:hAnsi="Arial" w:cs="Arial"/>
          <w:sz w:val="26"/>
          <w:szCs w:val="26"/>
          <w:lang w:val="es-ES"/>
        </w:rPr>
        <w:t xml:space="preserve"> de Transparencia</w:t>
      </w:r>
      <w:r w:rsidR="0038337E" w:rsidRPr="006F288A">
        <w:rPr>
          <w:rFonts w:ascii="Arial" w:hAnsi="Arial" w:cs="Arial"/>
          <w:sz w:val="26"/>
          <w:szCs w:val="26"/>
          <w:lang w:val="es-ES"/>
        </w:rPr>
        <w:t xml:space="preserve">, quienes contarán con un plazo de tres días hábiles a partir de </w:t>
      </w:r>
      <w:r w:rsidR="00853A8D" w:rsidRPr="006F288A">
        <w:rPr>
          <w:rFonts w:ascii="Arial" w:hAnsi="Arial" w:cs="Arial"/>
          <w:sz w:val="26"/>
          <w:szCs w:val="26"/>
          <w:lang w:val="es-ES"/>
        </w:rPr>
        <w:t>su</w:t>
      </w:r>
      <w:r w:rsidR="0038337E" w:rsidRPr="006F288A">
        <w:rPr>
          <w:rFonts w:ascii="Arial" w:hAnsi="Arial" w:cs="Arial"/>
          <w:sz w:val="26"/>
          <w:szCs w:val="26"/>
          <w:lang w:val="es-ES"/>
        </w:rPr>
        <w:t xml:space="preserve"> recepción, para emitir sus comentarios y/o sugerencias, por lo que, en caso de no emitirlos, se entenderá por aceptada en sus términos y </w:t>
      </w:r>
      <w:r w:rsidR="00853A8D" w:rsidRPr="006F288A">
        <w:rPr>
          <w:rFonts w:ascii="Arial" w:hAnsi="Arial" w:cs="Arial"/>
          <w:sz w:val="26"/>
          <w:szCs w:val="26"/>
          <w:lang w:val="es-ES"/>
        </w:rPr>
        <w:t>debiéndose proceder a su formalización.</w:t>
      </w:r>
    </w:p>
    <w:p w14:paraId="10A91FAD" w14:textId="77777777" w:rsidR="0038337E" w:rsidRPr="006F288A" w:rsidRDefault="0038337E" w:rsidP="0038337E">
      <w:pPr>
        <w:pStyle w:val="Sinespaciado"/>
        <w:jc w:val="both"/>
        <w:rPr>
          <w:rFonts w:ascii="Arial" w:hAnsi="Arial" w:cs="Arial"/>
          <w:sz w:val="26"/>
          <w:szCs w:val="26"/>
          <w:lang w:val="es-ES"/>
        </w:rPr>
      </w:pPr>
    </w:p>
    <w:p w14:paraId="4330EFFD" w14:textId="77777777" w:rsidR="004566A6" w:rsidRPr="006F288A" w:rsidRDefault="00AB7614" w:rsidP="0038337E">
      <w:pPr>
        <w:pStyle w:val="Sinespaciado"/>
        <w:jc w:val="both"/>
        <w:rPr>
          <w:rFonts w:ascii="Arial" w:hAnsi="Arial" w:cs="Arial"/>
          <w:sz w:val="26"/>
          <w:szCs w:val="26"/>
          <w:lang w:val="es-ES"/>
        </w:rPr>
      </w:pPr>
      <w:r w:rsidRPr="006632F5">
        <w:rPr>
          <w:rFonts w:ascii="Arial" w:hAnsi="Arial" w:cs="Arial"/>
          <w:b/>
          <w:sz w:val="26"/>
          <w:szCs w:val="26"/>
        </w:rPr>
        <w:t>VIGÉSIMO PRIMERO.-</w:t>
      </w:r>
      <w:r>
        <w:t xml:space="preserve"> </w:t>
      </w:r>
      <w:r w:rsidR="0038337E" w:rsidRPr="006F288A">
        <w:rPr>
          <w:rFonts w:ascii="Arial" w:hAnsi="Arial" w:cs="Arial"/>
          <w:sz w:val="26"/>
          <w:szCs w:val="26"/>
          <w:lang w:val="es-ES"/>
        </w:rPr>
        <w:t xml:space="preserve">El </w:t>
      </w:r>
      <w:r w:rsidR="00EE3659" w:rsidRPr="006F288A">
        <w:rPr>
          <w:rFonts w:ascii="Arial" w:hAnsi="Arial" w:cs="Arial"/>
          <w:sz w:val="26"/>
          <w:szCs w:val="26"/>
          <w:lang w:val="es-ES"/>
        </w:rPr>
        <w:t>Secretari</w:t>
      </w:r>
      <w:r w:rsidR="00B75AAB">
        <w:rPr>
          <w:rFonts w:ascii="Arial" w:hAnsi="Arial" w:cs="Arial"/>
          <w:sz w:val="26"/>
          <w:szCs w:val="26"/>
          <w:lang w:val="es-ES"/>
        </w:rPr>
        <w:t>o</w:t>
      </w:r>
      <w:r w:rsidR="0038337E" w:rsidRPr="006F288A">
        <w:rPr>
          <w:rFonts w:ascii="Arial" w:hAnsi="Arial" w:cs="Arial"/>
          <w:sz w:val="26"/>
          <w:szCs w:val="26"/>
          <w:lang w:val="es-ES"/>
        </w:rPr>
        <w:t xml:space="preserve"> </w:t>
      </w:r>
      <w:r w:rsidR="00EE3659" w:rsidRPr="006F288A">
        <w:rPr>
          <w:rFonts w:ascii="Arial" w:hAnsi="Arial" w:cs="Arial"/>
          <w:sz w:val="26"/>
          <w:szCs w:val="26"/>
          <w:lang w:val="es-ES"/>
        </w:rPr>
        <w:t>Técnic</w:t>
      </w:r>
      <w:r w:rsidR="00B75AAB">
        <w:rPr>
          <w:rFonts w:ascii="Arial" w:hAnsi="Arial" w:cs="Arial"/>
          <w:sz w:val="26"/>
          <w:szCs w:val="26"/>
          <w:lang w:val="es-ES"/>
        </w:rPr>
        <w:t>o</w:t>
      </w:r>
      <w:r w:rsidR="00EE3659" w:rsidRPr="006F288A">
        <w:rPr>
          <w:rFonts w:ascii="Arial" w:hAnsi="Arial" w:cs="Arial"/>
          <w:sz w:val="26"/>
          <w:szCs w:val="26"/>
          <w:lang w:val="es-ES"/>
        </w:rPr>
        <w:t xml:space="preserve"> r</w:t>
      </w:r>
      <w:r w:rsidR="0038337E" w:rsidRPr="006F288A">
        <w:rPr>
          <w:rFonts w:ascii="Arial" w:hAnsi="Arial" w:cs="Arial"/>
          <w:sz w:val="26"/>
          <w:szCs w:val="26"/>
          <w:lang w:val="es-ES"/>
        </w:rPr>
        <w:t xml:space="preserve">ecabará las </w:t>
      </w:r>
      <w:r w:rsidR="00EE3659" w:rsidRPr="006F288A">
        <w:rPr>
          <w:rFonts w:ascii="Arial" w:hAnsi="Arial" w:cs="Arial"/>
          <w:sz w:val="26"/>
          <w:szCs w:val="26"/>
          <w:lang w:val="es-ES"/>
        </w:rPr>
        <w:t xml:space="preserve">firmas de los integrantes del Comité de Transparencia </w:t>
      </w:r>
      <w:r w:rsidR="0038337E" w:rsidRPr="006F288A">
        <w:rPr>
          <w:rFonts w:ascii="Arial" w:hAnsi="Arial" w:cs="Arial"/>
          <w:sz w:val="26"/>
          <w:szCs w:val="26"/>
          <w:lang w:val="es-ES"/>
        </w:rPr>
        <w:t xml:space="preserve">a más tardar dentro de los </w:t>
      </w:r>
      <w:r w:rsidR="00853A8D" w:rsidRPr="006F288A">
        <w:rPr>
          <w:rFonts w:ascii="Arial" w:hAnsi="Arial" w:cs="Arial"/>
          <w:sz w:val="26"/>
          <w:szCs w:val="26"/>
          <w:lang w:val="es-ES"/>
        </w:rPr>
        <w:t>diez</w:t>
      </w:r>
      <w:r w:rsidR="0038337E" w:rsidRPr="006F288A">
        <w:rPr>
          <w:rFonts w:ascii="Arial" w:hAnsi="Arial" w:cs="Arial"/>
          <w:sz w:val="26"/>
          <w:szCs w:val="26"/>
          <w:lang w:val="es-ES"/>
        </w:rPr>
        <w:t xml:space="preserve"> días hábiles posteriores a la fecha de celebración de </w:t>
      </w:r>
      <w:r w:rsidR="00EE3659" w:rsidRPr="006F288A">
        <w:rPr>
          <w:rFonts w:ascii="Arial" w:hAnsi="Arial" w:cs="Arial"/>
          <w:sz w:val="26"/>
          <w:szCs w:val="26"/>
          <w:lang w:val="es-ES"/>
        </w:rPr>
        <w:t>la Sesión ordinaria o extraordinaria.</w:t>
      </w:r>
    </w:p>
    <w:p w14:paraId="477382F8" w14:textId="77777777" w:rsidR="0080287E" w:rsidRPr="006F288A" w:rsidRDefault="0080287E" w:rsidP="0080287E">
      <w:pPr>
        <w:pStyle w:val="Sinespaciado"/>
        <w:jc w:val="both"/>
        <w:rPr>
          <w:rFonts w:ascii="Arial" w:hAnsi="Arial" w:cs="Arial"/>
          <w:b/>
          <w:sz w:val="26"/>
          <w:szCs w:val="26"/>
          <w:lang w:val="es-ES"/>
        </w:rPr>
      </w:pPr>
    </w:p>
    <w:p w14:paraId="35743791" w14:textId="77777777" w:rsidR="00A64CEF" w:rsidRPr="006F288A" w:rsidRDefault="00A64CEF" w:rsidP="0080287E">
      <w:pPr>
        <w:pStyle w:val="Sinespaciado"/>
        <w:jc w:val="both"/>
        <w:rPr>
          <w:rFonts w:ascii="Arial" w:hAnsi="Arial" w:cs="Arial"/>
          <w:b/>
          <w:sz w:val="26"/>
          <w:szCs w:val="26"/>
          <w:lang w:val="es-ES"/>
        </w:rPr>
      </w:pPr>
    </w:p>
    <w:p w14:paraId="4684767D" w14:textId="77777777" w:rsidR="00A64CEF" w:rsidRPr="006F288A" w:rsidRDefault="00A64CEF" w:rsidP="00A64CEF">
      <w:pPr>
        <w:pStyle w:val="Sinespaciado"/>
        <w:jc w:val="center"/>
        <w:rPr>
          <w:rFonts w:ascii="Arial" w:hAnsi="Arial" w:cs="Arial"/>
          <w:b/>
          <w:sz w:val="26"/>
          <w:szCs w:val="26"/>
          <w:lang w:val="es-ES"/>
        </w:rPr>
      </w:pPr>
      <w:r w:rsidRPr="006F288A">
        <w:rPr>
          <w:rFonts w:ascii="Arial" w:hAnsi="Arial" w:cs="Arial"/>
          <w:b/>
          <w:sz w:val="26"/>
          <w:szCs w:val="26"/>
          <w:lang w:val="es-ES"/>
        </w:rPr>
        <w:t xml:space="preserve">CAPÍTULO </w:t>
      </w:r>
      <w:r w:rsidR="00C50580">
        <w:rPr>
          <w:rFonts w:ascii="Arial" w:hAnsi="Arial" w:cs="Arial"/>
          <w:b/>
          <w:sz w:val="26"/>
          <w:szCs w:val="26"/>
          <w:lang w:val="es-ES"/>
        </w:rPr>
        <w:t>CUARTO</w:t>
      </w:r>
    </w:p>
    <w:p w14:paraId="62C277D1" w14:textId="77777777" w:rsidR="00FB6A2A" w:rsidRPr="006F288A" w:rsidRDefault="00FB6A2A" w:rsidP="00A64CEF">
      <w:pPr>
        <w:pStyle w:val="Sinespaciado"/>
        <w:jc w:val="center"/>
        <w:rPr>
          <w:rFonts w:ascii="Arial" w:hAnsi="Arial" w:cs="Arial"/>
          <w:b/>
          <w:sz w:val="26"/>
          <w:szCs w:val="26"/>
          <w:lang w:val="es-ES"/>
        </w:rPr>
      </w:pPr>
      <w:r w:rsidRPr="006F288A">
        <w:rPr>
          <w:rFonts w:ascii="Arial" w:hAnsi="Arial" w:cs="Arial"/>
          <w:b/>
          <w:sz w:val="26"/>
          <w:szCs w:val="26"/>
          <w:lang w:val="es-ES"/>
        </w:rPr>
        <w:t>DE LOS PRINCIPIOS RECTORES DEL COMITÉ</w:t>
      </w:r>
    </w:p>
    <w:p w14:paraId="597B8808" w14:textId="77777777" w:rsidR="00FB6A2A" w:rsidRPr="006F288A" w:rsidRDefault="00FB6A2A" w:rsidP="00A64CEF">
      <w:pPr>
        <w:pStyle w:val="Sinespaciado"/>
        <w:jc w:val="center"/>
        <w:rPr>
          <w:rFonts w:ascii="Arial" w:hAnsi="Arial" w:cs="Arial"/>
          <w:b/>
          <w:sz w:val="26"/>
          <w:szCs w:val="26"/>
          <w:lang w:val="es-ES"/>
        </w:rPr>
      </w:pPr>
    </w:p>
    <w:p w14:paraId="731E8574" w14:textId="77777777" w:rsidR="00FB6A2A" w:rsidRPr="008910DE" w:rsidRDefault="00C50580" w:rsidP="00FB6A2A">
      <w:pPr>
        <w:pStyle w:val="Sinespaciado"/>
        <w:jc w:val="both"/>
        <w:rPr>
          <w:rFonts w:ascii="Arial" w:hAnsi="Arial" w:cs="Arial"/>
          <w:bCs/>
          <w:sz w:val="26"/>
          <w:szCs w:val="26"/>
          <w:lang w:val="es-ES"/>
        </w:rPr>
      </w:pPr>
      <w:r w:rsidRPr="008910DE">
        <w:rPr>
          <w:rFonts w:ascii="Arial" w:hAnsi="Arial" w:cs="Arial"/>
          <w:b/>
          <w:sz w:val="26"/>
          <w:szCs w:val="26"/>
          <w:lang w:val="es-ES"/>
        </w:rPr>
        <w:t>VIGÉSIMO SEGUNDO</w:t>
      </w:r>
      <w:r w:rsidR="00FB6A2A" w:rsidRPr="008910DE">
        <w:rPr>
          <w:rFonts w:ascii="Arial" w:hAnsi="Arial" w:cs="Arial"/>
          <w:b/>
          <w:sz w:val="26"/>
          <w:szCs w:val="26"/>
          <w:lang w:val="es-ES"/>
        </w:rPr>
        <w:t>.</w:t>
      </w:r>
      <w:r w:rsidR="00FB6A2A" w:rsidRPr="008910DE">
        <w:rPr>
          <w:rFonts w:ascii="Arial" w:hAnsi="Arial" w:cs="Arial"/>
          <w:bCs/>
          <w:sz w:val="26"/>
          <w:szCs w:val="26"/>
          <w:lang w:val="es-ES"/>
        </w:rPr>
        <w:t xml:space="preserve"> El Comité </w:t>
      </w:r>
      <w:r w:rsidR="00EE3659" w:rsidRPr="008910DE">
        <w:rPr>
          <w:rFonts w:ascii="Arial" w:hAnsi="Arial" w:cs="Arial"/>
          <w:bCs/>
          <w:sz w:val="26"/>
          <w:szCs w:val="26"/>
          <w:lang w:val="es-ES"/>
        </w:rPr>
        <w:t xml:space="preserve">de Transparencia </w:t>
      </w:r>
      <w:r w:rsidR="00FB6A2A" w:rsidRPr="008910DE">
        <w:rPr>
          <w:rFonts w:ascii="Arial" w:hAnsi="Arial" w:cs="Arial"/>
          <w:bCs/>
          <w:sz w:val="26"/>
          <w:szCs w:val="26"/>
          <w:lang w:val="es-ES"/>
        </w:rPr>
        <w:t>deberá regir su funcionamiento de acuerdo con los siguientes principios:</w:t>
      </w:r>
    </w:p>
    <w:p w14:paraId="74F29837" w14:textId="77777777" w:rsidR="00FB6A2A" w:rsidRPr="006F288A" w:rsidRDefault="00FB6A2A" w:rsidP="00FB6A2A">
      <w:pPr>
        <w:pStyle w:val="Sinespaciado"/>
        <w:numPr>
          <w:ilvl w:val="0"/>
          <w:numId w:val="6"/>
        </w:numPr>
        <w:jc w:val="both"/>
        <w:rPr>
          <w:rFonts w:ascii="Arial" w:hAnsi="Arial" w:cs="Arial"/>
          <w:bCs/>
          <w:sz w:val="26"/>
          <w:szCs w:val="26"/>
          <w:lang w:val="es-ES"/>
        </w:rPr>
      </w:pPr>
      <w:r w:rsidRPr="008910DE">
        <w:rPr>
          <w:rFonts w:ascii="Arial" w:hAnsi="Arial" w:cs="Arial"/>
          <w:bCs/>
          <w:sz w:val="26"/>
          <w:szCs w:val="26"/>
          <w:lang w:val="es-ES"/>
        </w:rPr>
        <w:t>Certeza: Principio que otorga seguridad y</w:t>
      </w:r>
      <w:r w:rsidRPr="006F288A">
        <w:rPr>
          <w:rFonts w:ascii="Arial" w:hAnsi="Arial" w:cs="Arial"/>
          <w:bCs/>
          <w:sz w:val="26"/>
          <w:szCs w:val="26"/>
          <w:lang w:val="es-ES"/>
        </w:rPr>
        <w:t xml:space="preserve"> certidumbre jurídica a los particulares, en virtud de que permite conocer si las actuaciones son apegadas a derecho y garantiza que   sean completamente verificables, fidedignos y confiables;</w:t>
      </w:r>
    </w:p>
    <w:p w14:paraId="19C67789" w14:textId="77777777" w:rsidR="00FB6A2A" w:rsidRPr="006F288A" w:rsidRDefault="00FB6A2A" w:rsidP="00FB6A2A">
      <w:pPr>
        <w:pStyle w:val="Sinespaciado"/>
        <w:numPr>
          <w:ilvl w:val="0"/>
          <w:numId w:val="6"/>
        </w:numPr>
        <w:jc w:val="both"/>
        <w:rPr>
          <w:rFonts w:ascii="Arial" w:hAnsi="Arial" w:cs="Arial"/>
          <w:bCs/>
          <w:sz w:val="26"/>
          <w:szCs w:val="26"/>
          <w:lang w:val="es-ES"/>
        </w:rPr>
      </w:pPr>
      <w:r w:rsidRPr="006F288A">
        <w:rPr>
          <w:rFonts w:ascii="Arial" w:hAnsi="Arial" w:cs="Arial"/>
          <w:bCs/>
          <w:sz w:val="26"/>
          <w:szCs w:val="26"/>
          <w:lang w:val="es-ES"/>
        </w:rPr>
        <w:t>Eficacia: Obligación de tutelar, de manera efectiva, el derecho de acceso a la</w:t>
      </w:r>
      <w:r w:rsidR="00EE3659" w:rsidRPr="006F288A">
        <w:rPr>
          <w:rFonts w:ascii="Arial" w:hAnsi="Arial" w:cs="Arial"/>
          <w:bCs/>
          <w:sz w:val="26"/>
          <w:szCs w:val="26"/>
          <w:lang w:val="es-ES"/>
        </w:rPr>
        <w:t xml:space="preserve"> </w:t>
      </w:r>
      <w:r w:rsidRPr="006F288A">
        <w:rPr>
          <w:rFonts w:ascii="Arial" w:hAnsi="Arial" w:cs="Arial"/>
          <w:bCs/>
          <w:sz w:val="26"/>
          <w:szCs w:val="26"/>
          <w:lang w:val="es-ES"/>
        </w:rPr>
        <w:t>información</w:t>
      </w:r>
      <w:r w:rsidR="008F5615" w:rsidRPr="006F288A">
        <w:rPr>
          <w:rFonts w:ascii="Arial" w:hAnsi="Arial" w:cs="Arial"/>
          <w:bCs/>
          <w:sz w:val="26"/>
          <w:szCs w:val="26"/>
          <w:lang w:val="es-ES"/>
        </w:rPr>
        <w:t xml:space="preserve"> y protección de datos personales</w:t>
      </w:r>
      <w:r w:rsidRPr="006F288A">
        <w:rPr>
          <w:rFonts w:ascii="Arial" w:hAnsi="Arial" w:cs="Arial"/>
          <w:bCs/>
          <w:sz w:val="26"/>
          <w:szCs w:val="26"/>
          <w:lang w:val="es-ES"/>
        </w:rPr>
        <w:t>;</w:t>
      </w:r>
    </w:p>
    <w:p w14:paraId="6DE4787E" w14:textId="77777777" w:rsidR="00FB6A2A" w:rsidRPr="006F288A" w:rsidRDefault="00FB6A2A" w:rsidP="00FB6A2A">
      <w:pPr>
        <w:pStyle w:val="Sinespaciado"/>
        <w:numPr>
          <w:ilvl w:val="0"/>
          <w:numId w:val="6"/>
        </w:numPr>
        <w:jc w:val="both"/>
        <w:rPr>
          <w:rFonts w:ascii="Arial" w:hAnsi="Arial" w:cs="Arial"/>
          <w:bCs/>
          <w:sz w:val="26"/>
          <w:szCs w:val="26"/>
          <w:lang w:val="es-ES"/>
        </w:rPr>
      </w:pPr>
      <w:r w:rsidRPr="006F288A">
        <w:rPr>
          <w:rFonts w:ascii="Arial" w:hAnsi="Arial" w:cs="Arial"/>
          <w:bCs/>
          <w:sz w:val="26"/>
          <w:szCs w:val="26"/>
          <w:lang w:val="es-ES"/>
        </w:rPr>
        <w:t>Imparcialidad: Sus actuaciones deberán ser ajenas a los intereses de las partes en controversia y deberá resolver sin favorecer indebidamente a ninguna de ellas;</w:t>
      </w:r>
    </w:p>
    <w:p w14:paraId="70EF5CAD" w14:textId="77777777" w:rsidR="00FB6A2A" w:rsidRPr="006F288A" w:rsidRDefault="00FB6A2A" w:rsidP="00FB6A2A">
      <w:pPr>
        <w:pStyle w:val="Sinespaciado"/>
        <w:numPr>
          <w:ilvl w:val="0"/>
          <w:numId w:val="6"/>
        </w:numPr>
        <w:jc w:val="both"/>
        <w:rPr>
          <w:rFonts w:ascii="Arial" w:hAnsi="Arial" w:cs="Arial"/>
          <w:bCs/>
          <w:sz w:val="26"/>
          <w:szCs w:val="26"/>
          <w:lang w:val="es-ES"/>
        </w:rPr>
      </w:pPr>
      <w:r w:rsidRPr="006F288A">
        <w:rPr>
          <w:rFonts w:ascii="Arial" w:hAnsi="Arial" w:cs="Arial"/>
          <w:bCs/>
          <w:sz w:val="26"/>
          <w:szCs w:val="26"/>
          <w:lang w:val="es-ES"/>
        </w:rPr>
        <w:t>Independencia: Cualidad de actuar sin supeditarse a interés, autoridad o persona alguna;</w:t>
      </w:r>
    </w:p>
    <w:p w14:paraId="29C3500F" w14:textId="77777777" w:rsidR="00FB6A2A" w:rsidRPr="006F288A" w:rsidRDefault="00FB6A2A" w:rsidP="00FB6A2A">
      <w:pPr>
        <w:pStyle w:val="Sinespaciado"/>
        <w:numPr>
          <w:ilvl w:val="0"/>
          <w:numId w:val="6"/>
        </w:numPr>
        <w:jc w:val="both"/>
        <w:rPr>
          <w:rFonts w:ascii="Arial" w:hAnsi="Arial" w:cs="Arial"/>
          <w:bCs/>
          <w:sz w:val="26"/>
          <w:szCs w:val="26"/>
          <w:lang w:val="es-ES"/>
        </w:rPr>
      </w:pPr>
      <w:r w:rsidRPr="006F288A">
        <w:rPr>
          <w:rFonts w:ascii="Arial" w:hAnsi="Arial" w:cs="Arial"/>
          <w:bCs/>
          <w:sz w:val="26"/>
          <w:szCs w:val="26"/>
          <w:lang w:val="es-ES"/>
        </w:rPr>
        <w:t>Legalidad: Se refiere a la obligación de fundar y motivar sus resoluciones y actos en las normas aplicables;</w:t>
      </w:r>
    </w:p>
    <w:p w14:paraId="44E328FD" w14:textId="77777777" w:rsidR="00FB6A2A" w:rsidRPr="006F288A" w:rsidRDefault="00FB6A2A" w:rsidP="00FB6A2A">
      <w:pPr>
        <w:pStyle w:val="Sinespaciado"/>
        <w:numPr>
          <w:ilvl w:val="0"/>
          <w:numId w:val="6"/>
        </w:numPr>
        <w:jc w:val="both"/>
        <w:rPr>
          <w:rFonts w:ascii="Arial" w:hAnsi="Arial" w:cs="Arial"/>
          <w:bCs/>
          <w:sz w:val="26"/>
          <w:szCs w:val="26"/>
          <w:lang w:val="es-ES"/>
        </w:rPr>
      </w:pPr>
      <w:r w:rsidRPr="006F288A">
        <w:rPr>
          <w:rFonts w:ascii="Arial" w:hAnsi="Arial" w:cs="Arial"/>
          <w:bCs/>
          <w:sz w:val="26"/>
          <w:szCs w:val="26"/>
          <w:lang w:val="es-ES"/>
        </w:rPr>
        <w:t>Máxima Publicidad: Toda la información en posesión de los sujetos obligados será pública, completa, oportuna y accesible, sujeta a un claro régimen de excepciones que deberán estar definidas y ser además legítimas y estrictamente necesarias en una sociedad democrática;</w:t>
      </w:r>
    </w:p>
    <w:p w14:paraId="59A84E12" w14:textId="77777777" w:rsidR="00FB6A2A" w:rsidRPr="006F288A" w:rsidRDefault="00FB6A2A" w:rsidP="00FB6A2A">
      <w:pPr>
        <w:pStyle w:val="Sinespaciado"/>
        <w:numPr>
          <w:ilvl w:val="0"/>
          <w:numId w:val="6"/>
        </w:numPr>
        <w:jc w:val="both"/>
        <w:rPr>
          <w:rFonts w:ascii="Arial" w:hAnsi="Arial" w:cs="Arial"/>
          <w:bCs/>
          <w:sz w:val="26"/>
          <w:szCs w:val="26"/>
          <w:lang w:val="es-ES"/>
        </w:rPr>
      </w:pPr>
      <w:r w:rsidRPr="006F288A">
        <w:rPr>
          <w:rFonts w:ascii="Arial" w:hAnsi="Arial" w:cs="Arial"/>
          <w:bCs/>
          <w:sz w:val="26"/>
          <w:szCs w:val="26"/>
          <w:lang w:val="es-ES"/>
        </w:rPr>
        <w:t>Objetividad: Obligación de ajustar su actuación a los presupuestos de Ley que deben ser aplicados al analizar el caso en concreto y resolver todos los hechos, prescindiendo de las consideraciones y criterios personales;</w:t>
      </w:r>
    </w:p>
    <w:p w14:paraId="28C7F26A" w14:textId="77777777" w:rsidR="00FB6A2A" w:rsidRPr="006F288A" w:rsidRDefault="00FB6A2A" w:rsidP="00FB6A2A">
      <w:pPr>
        <w:pStyle w:val="Sinespaciado"/>
        <w:numPr>
          <w:ilvl w:val="0"/>
          <w:numId w:val="6"/>
        </w:numPr>
        <w:jc w:val="both"/>
        <w:rPr>
          <w:rFonts w:ascii="Arial" w:hAnsi="Arial" w:cs="Arial"/>
          <w:bCs/>
          <w:sz w:val="26"/>
          <w:szCs w:val="26"/>
          <w:lang w:val="es-ES"/>
        </w:rPr>
      </w:pPr>
      <w:r w:rsidRPr="006F288A">
        <w:rPr>
          <w:rFonts w:ascii="Arial" w:hAnsi="Arial" w:cs="Arial"/>
          <w:bCs/>
          <w:sz w:val="26"/>
          <w:szCs w:val="26"/>
          <w:lang w:val="es-ES"/>
        </w:rPr>
        <w:t xml:space="preserve">Profesionalismo: </w:t>
      </w:r>
      <w:r w:rsidR="00EE3659" w:rsidRPr="006F288A">
        <w:rPr>
          <w:rFonts w:ascii="Arial" w:hAnsi="Arial" w:cs="Arial"/>
          <w:bCs/>
          <w:sz w:val="26"/>
          <w:szCs w:val="26"/>
          <w:lang w:val="es-ES"/>
        </w:rPr>
        <w:t>Los integrantes del Comité de Transparencia deberán</w:t>
      </w:r>
      <w:r w:rsidRPr="006F288A">
        <w:rPr>
          <w:rFonts w:ascii="Arial" w:hAnsi="Arial" w:cs="Arial"/>
          <w:bCs/>
          <w:sz w:val="26"/>
          <w:szCs w:val="26"/>
          <w:lang w:val="es-ES"/>
        </w:rPr>
        <w:t xml:space="preserve"> sujetar su actuación a conocimientos técnicos, teóricos y metodológicos que garanticen un desempeño eficiente y eficaz en el ejercicio de la función pública que tienen encomendada, y</w:t>
      </w:r>
    </w:p>
    <w:p w14:paraId="19AB993D" w14:textId="77777777" w:rsidR="00FB6A2A" w:rsidRPr="006F288A" w:rsidRDefault="00FB6A2A" w:rsidP="00FB6A2A">
      <w:pPr>
        <w:pStyle w:val="Sinespaciado"/>
        <w:numPr>
          <w:ilvl w:val="0"/>
          <w:numId w:val="6"/>
        </w:numPr>
        <w:jc w:val="both"/>
        <w:rPr>
          <w:rFonts w:ascii="Arial" w:hAnsi="Arial" w:cs="Arial"/>
          <w:bCs/>
          <w:sz w:val="26"/>
          <w:szCs w:val="26"/>
          <w:lang w:val="es-ES"/>
        </w:rPr>
      </w:pPr>
      <w:r w:rsidRPr="006F288A">
        <w:rPr>
          <w:rFonts w:ascii="Arial" w:hAnsi="Arial" w:cs="Arial"/>
          <w:bCs/>
          <w:sz w:val="26"/>
          <w:szCs w:val="26"/>
          <w:lang w:val="es-ES"/>
        </w:rPr>
        <w:t>Transparencia: Obligación de dar publicidad a las deliberaciones y actos relacionados con sus atribuciones, así como dar acceso a la información que generen.</w:t>
      </w:r>
    </w:p>
    <w:p w14:paraId="67226CA2" w14:textId="77777777" w:rsidR="00FB6A2A" w:rsidRPr="006F288A" w:rsidRDefault="00FB6A2A" w:rsidP="00A64CEF">
      <w:pPr>
        <w:pStyle w:val="Sinespaciado"/>
        <w:jc w:val="center"/>
        <w:rPr>
          <w:rFonts w:ascii="Arial" w:hAnsi="Arial" w:cs="Arial"/>
          <w:b/>
          <w:sz w:val="26"/>
          <w:szCs w:val="26"/>
          <w:lang w:val="es-ES"/>
        </w:rPr>
      </w:pPr>
    </w:p>
    <w:p w14:paraId="2EAE7AE3" w14:textId="1C4BCC91" w:rsidR="008F5615" w:rsidRDefault="008F5615" w:rsidP="00A64CEF">
      <w:pPr>
        <w:pStyle w:val="Sinespaciado"/>
        <w:jc w:val="center"/>
        <w:rPr>
          <w:rFonts w:ascii="Arial" w:hAnsi="Arial" w:cs="Arial"/>
          <w:b/>
          <w:sz w:val="26"/>
          <w:szCs w:val="26"/>
          <w:lang w:val="es-ES"/>
        </w:rPr>
      </w:pPr>
    </w:p>
    <w:p w14:paraId="22F3AABF" w14:textId="78EA3394" w:rsidR="00621180" w:rsidRDefault="00621180" w:rsidP="00A64CEF">
      <w:pPr>
        <w:pStyle w:val="Sinespaciado"/>
        <w:jc w:val="center"/>
        <w:rPr>
          <w:rFonts w:ascii="Arial" w:hAnsi="Arial" w:cs="Arial"/>
          <w:b/>
          <w:sz w:val="26"/>
          <w:szCs w:val="26"/>
          <w:lang w:val="es-ES"/>
        </w:rPr>
      </w:pPr>
    </w:p>
    <w:p w14:paraId="4BC9BEEF" w14:textId="77777777" w:rsidR="00621180" w:rsidRPr="006F288A" w:rsidRDefault="00621180" w:rsidP="00A64CEF">
      <w:pPr>
        <w:pStyle w:val="Sinespaciado"/>
        <w:jc w:val="center"/>
        <w:rPr>
          <w:rFonts w:ascii="Arial" w:hAnsi="Arial" w:cs="Arial"/>
          <w:b/>
          <w:sz w:val="26"/>
          <w:szCs w:val="26"/>
          <w:lang w:val="es-ES"/>
        </w:rPr>
      </w:pPr>
    </w:p>
    <w:p w14:paraId="76AD2FDA" w14:textId="77777777" w:rsidR="008F5615" w:rsidRPr="006F288A" w:rsidRDefault="008F5615" w:rsidP="00A64CEF">
      <w:pPr>
        <w:pStyle w:val="Sinespaciado"/>
        <w:jc w:val="center"/>
        <w:rPr>
          <w:rFonts w:ascii="Arial" w:hAnsi="Arial" w:cs="Arial"/>
          <w:b/>
          <w:sz w:val="26"/>
          <w:szCs w:val="26"/>
          <w:lang w:val="es-ES"/>
        </w:rPr>
      </w:pPr>
    </w:p>
    <w:p w14:paraId="6D11B2C8" w14:textId="77777777" w:rsidR="004566A6" w:rsidRPr="006F288A" w:rsidRDefault="004566A6" w:rsidP="00A64CEF">
      <w:pPr>
        <w:pStyle w:val="Sinespaciado"/>
        <w:jc w:val="center"/>
        <w:rPr>
          <w:rFonts w:ascii="Arial" w:hAnsi="Arial" w:cs="Arial"/>
          <w:b/>
          <w:sz w:val="26"/>
          <w:szCs w:val="26"/>
          <w:lang w:val="es-ES"/>
        </w:rPr>
      </w:pPr>
      <w:r w:rsidRPr="006F288A">
        <w:rPr>
          <w:rFonts w:ascii="Arial" w:hAnsi="Arial" w:cs="Arial"/>
          <w:b/>
          <w:sz w:val="26"/>
          <w:szCs w:val="26"/>
          <w:lang w:val="es-ES"/>
        </w:rPr>
        <w:t xml:space="preserve">CAPÍTULO </w:t>
      </w:r>
      <w:r w:rsidR="00D7757E">
        <w:rPr>
          <w:rFonts w:ascii="Arial" w:hAnsi="Arial" w:cs="Arial"/>
          <w:b/>
          <w:sz w:val="26"/>
          <w:szCs w:val="26"/>
          <w:lang w:val="es-ES"/>
        </w:rPr>
        <w:t>QUINTO</w:t>
      </w:r>
    </w:p>
    <w:p w14:paraId="5B0494C5" w14:textId="77777777" w:rsidR="00A64CEF" w:rsidRPr="006F288A" w:rsidRDefault="00A64CEF" w:rsidP="00A64CEF">
      <w:pPr>
        <w:pStyle w:val="Sinespaciado"/>
        <w:jc w:val="center"/>
        <w:rPr>
          <w:rFonts w:ascii="Arial" w:hAnsi="Arial" w:cs="Arial"/>
          <w:b/>
          <w:sz w:val="26"/>
          <w:szCs w:val="26"/>
          <w:lang w:val="es-ES"/>
        </w:rPr>
      </w:pPr>
      <w:r w:rsidRPr="006F288A">
        <w:rPr>
          <w:rFonts w:ascii="Arial" w:hAnsi="Arial" w:cs="Arial"/>
          <w:b/>
          <w:sz w:val="26"/>
          <w:szCs w:val="26"/>
          <w:lang w:val="es-ES"/>
        </w:rPr>
        <w:t>DE SU</w:t>
      </w:r>
      <w:r w:rsidR="004566A6" w:rsidRPr="006F288A">
        <w:rPr>
          <w:rFonts w:ascii="Arial" w:hAnsi="Arial" w:cs="Arial"/>
          <w:b/>
          <w:sz w:val="26"/>
          <w:szCs w:val="26"/>
          <w:lang w:val="es-ES"/>
        </w:rPr>
        <w:t xml:space="preserve">S </w:t>
      </w:r>
      <w:r w:rsidR="002217C4" w:rsidRPr="006F288A">
        <w:rPr>
          <w:rFonts w:ascii="Arial" w:hAnsi="Arial" w:cs="Arial"/>
          <w:b/>
          <w:sz w:val="26"/>
          <w:szCs w:val="26"/>
          <w:lang w:val="es-ES"/>
        </w:rPr>
        <w:t>FUNCIONES</w:t>
      </w:r>
    </w:p>
    <w:p w14:paraId="59CC3BFB" w14:textId="77777777" w:rsidR="00A64CEF" w:rsidRPr="006F288A" w:rsidRDefault="00A64CEF" w:rsidP="00A64CEF">
      <w:pPr>
        <w:pStyle w:val="Sinespaciado"/>
        <w:jc w:val="center"/>
        <w:rPr>
          <w:rFonts w:ascii="Arial" w:hAnsi="Arial" w:cs="Arial"/>
          <w:b/>
          <w:sz w:val="26"/>
          <w:szCs w:val="26"/>
          <w:lang w:val="es-ES"/>
        </w:rPr>
      </w:pPr>
    </w:p>
    <w:p w14:paraId="0B25F40A" w14:textId="77777777" w:rsidR="0080287E" w:rsidRPr="006F288A" w:rsidRDefault="00D7757E" w:rsidP="0080287E">
      <w:pPr>
        <w:pStyle w:val="Sinespaciado"/>
        <w:jc w:val="both"/>
        <w:rPr>
          <w:rFonts w:ascii="Arial" w:hAnsi="Arial" w:cs="Arial"/>
          <w:sz w:val="26"/>
          <w:szCs w:val="26"/>
          <w:lang w:val="es-ES"/>
        </w:rPr>
      </w:pPr>
      <w:r>
        <w:rPr>
          <w:rFonts w:ascii="Arial" w:hAnsi="Arial" w:cs="Arial"/>
          <w:b/>
          <w:sz w:val="26"/>
          <w:szCs w:val="26"/>
          <w:lang w:val="es-ES"/>
        </w:rPr>
        <w:t>VIGESIMO TERCERO</w:t>
      </w:r>
      <w:r w:rsidR="0080287E" w:rsidRPr="006F288A">
        <w:rPr>
          <w:rFonts w:ascii="Arial" w:hAnsi="Arial" w:cs="Arial"/>
          <w:b/>
          <w:sz w:val="26"/>
          <w:szCs w:val="26"/>
          <w:lang w:val="es-ES"/>
        </w:rPr>
        <w:t xml:space="preserve">. </w:t>
      </w:r>
      <w:r w:rsidR="0080287E" w:rsidRPr="006F288A">
        <w:rPr>
          <w:rFonts w:ascii="Arial" w:hAnsi="Arial" w:cs="Arial"/>
          <w:sz w:val="26"/>
          <w:szCs w:val="26"/>
          <w:lang w:val="es-ES"/>
        </w:rPr>
        <w:t>El Comité de Transparencia tendrá las siguientes funciones:</w:t>
      </w:r>
    </w:p>
    <w:p w14:paraId="4A0FCDAB" w14:textId="77777777" w:rsidR="0080287E" w:rsidRPr="006F288A" w:rsidRDefault="0080287E" w:rsidP="0080287E">
      <w:pPr>
        <w:pStyle w:val="Sinespaciado"/>
        <w:jc w:val="both"/>
        <w:rPr>
          <w:rFonts w:ascii="Arial" w:hAnsi="Arial" w:cs="Arial"/>
          <w:sz w:val="26"/>
          <w:szCs w:val="26"/>
          <w:lang w:val="es-ES"/>
        </w:rPr>
      </w:pPr>
    </w:p>
    <w:p w14:paraId="5B51EF23" w14:textId="77777777" w:rsidR="0080287E" w:rsidRPr="006F288A" w:rsidRDefault="0080287E" w:rsidP="0080287E">
      <w:pPr>
        <w:pStyle w:val="Sinespaciado"/>
        <w:numPr>
          <w:ilvl w:val="0"/>
          <w:numId w:val="2"/>
        </w:numPr>
        <w:jc w:val="both"/>
        <w:rPr>
          <w:rFonts w:ascii="Arial" w:hAnsi="Arial" w:cs="Arial"/>
          <w:sz w:val="26"/>
          <w:szCs w:val="26"/>
          <w:lang w:val="es-ES"/>
        </w:rPr>
      </w:pPr>
      <w:r w:rsidRPr="006F288A">
        <w:rPr>
          <w:rFonts w:ascii="Arial" w:hAnsi="Arial" w:cs="Arial"/>
          <w:sz w:val="26"/>
          <w:szCs w:val="26"/>
          <w:lang w:val="es-ES"/>
        </w:rPr>
        <w:t xml:space="preserve">Instituir, coordinar y supervisar, en términos de las disposiciones legales aplicables, las acciones y los procedimientos para asegurar la mayor eficacia en la gestión de las solicitudes de Información Pública; </w:t>
      </w:r>
    </w:p>
    <w:p w14:paraId="714FFFA2" w14:textId="77777777" w:rsidR="0080287E" w:rsidRPr="006F288A" w:rsidRDefault="0080287E" w:rsidP="0080287E">
      <w:pPr>
        <w:pStyle w:val="Sinespaciado"/>
        <w:jc w:val="both"/>
        <w:rPr>
          <w:rFonts w:ascii="Arial" w:hAnsi="Arial" w:cs="Arial"/>
          <w:sz w:val="26"/>
          <w:szCs w:val="26"/>
          <w:lang w:val="es-ES"/>
        </w:rPr>
      </w:pPr>
    </w:p>
    <w:p w14:paraId="250ED59A" w14:textId="77777777" w:rsidR="0080287E" w:rsidRPr="006F288A" w:rsidRDefault="0080287E" w:rsidP="0080287E">
      <w:pPr>
        <w:pStyle w:val="Sinespaciado"/>
        <w:numPr>
          <w:ilvl w:val="0"/>
          <w:numId w:val="2"/>
        </w:numPr>
        <w:jc w:val="both"/>
        <w:rPr>
          <w:rFonts w:ascii="Arial" w:hAnsi="Arial" w:cs="Arial"/>
          <w:sz w:val="26"/>
          <w:szCs w:val="26"/>
          <w:lang w:val="es-ES"/>
        </w:rPr>
      </w:pPr>
      <w:r w:rsidRPr="006F288A">
        <w:rPr>
          <w:rFonts w:ascii="Arial" w:hAnsi="Arial" w:cs="Arial"/>
          <w:sz w:val="26"/>
          <w:szCs w:val="26"/>
          <w:lang w:val="es-ES"/>
        </w:rPr>
        <w:t xml:space="preserve">Confirmar, modificar o revocar las determinaciones </w:t>
      </w:r>
      <w:r w:rsidR="007B7484" w:rsidRPr="006F288A">
        <w:rPr>
          <w:rFonts w:ascii="Arial" w:hAnsi="Arial" w:cs="Arial"/>
          <w:sz w:val="26"/>
          <w:szCs w:val="26"/>
          <w:lang w:val="es-ES"/>
        </w:rPr>
        <w:t>que,</w:t>
      </w:r>
      <w:r w:rsidRPr="006F288A">
        <w:rPr>
          <w:rFonts w:ascii="Arial" w:hAnsi="Arial" w:cs="Arial"/>
          <w:sz w:val="26"/>
          <w:szCs w:val="26"/>
          <w:lang w:val="es-ES"/>
        </w:rPr>
        <w:t xml:space="preserve"> en materia de ampliación del plazo de respuesta, clasificación de la información y declaración de inexistencia o de incompetencia realicen los Titulares de las Áreas del Tribunal;</w:t>
      </w:r>
    </w:p>
    <w:p w14:paraId="45253037" w14:textId="77777777" w:rsidR="0080287E" w:rsidRPr="006F288A" w:rsidRDefault="0080287E" w:rsidP="0080287E">
      <w:pPr>
        <w:pStyle w:val="Sinespaciado"/>
        <w:jc w:val="both"/>
        <w:rPr>
          <w:rFonts w:ascii="Arial" w:hAnsi="Arial" w:cs="Arial"/>
          <w:sz w:val="26"/>
          <w:szCs w:val="26"/>
          <w:lang w:val="es-ES"/>
        </w:rPr>
      </w:pPr>
    </w:p>
    <w:p w14:paraId="3EB77B75" w14:textId="77777777" w:rsidR="0080287E" w:rsidRPr="006F288A" w:rsidRDefault="0080287E" w:rsidP="0080287E">
      <w:pPr>
        <w:pStyle w:val="Sinespaciado"/>
        <w:numPr>
          <w:ilvl w:val="0"/>
          <w:numId w:val="2"/>
        </w:numPr>
        <w:jc w:val="both"/>
        <w:rPr>
          <w:rFonts w:ascii="Arial" w:hAnsi="Arial" w:cs="Arial"/>
          <w:sz w:val="26"/>
          <w:szCs w:val="26"/>
          <w:lang w:val="es-ES"/>
        </w:rPr>
      </w:pPr>
      <w:r w:rsidRPr="006F288A">
        <w:rPr>
          <w:rFonts w:ascii="Arial" w:hAnsi="Arial" w:cs="Arial"/>
          <w:sz w:val="26"/>
          <w:szCs w:val="26"/>
          <w:lang w:val="es-ES"/>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20080A4D" w14:textId="77777777" w:rsidR="0080287E" w:rsidRPr="006F288A" w:rsidRDefault="0080287E" w:rsidP="0080287E">
      <w:pPr>
        <w:pStyle w:val="Sinespaciado"/>
        <w:jc w:val="both"/>
        <w:rPr>
          <w:rFonts w:ascii="Arial" w:hAnsi="Arial" w:cs="Arial"/>
          <w:sz w:val="26"/>
          <w:szCs w:val="26"/>
          <w:lang w:val="es-ES"/>
        </w:rPr>
      </w:pPr>
    </w:p>
    <w:p w14:paraId="6F7FFACB" w14:textId="77777777" w:rsidR="0080287E" w:rsidRPr="006F288A" w:rsidRDefault="0080287E" w:rsidP="0080287E">
      <w:pPr>
        <w:pStyle w:val="Sinespaciado"/>
        <w:numPr>
          <w:ilvl w:val="0"/>
          <w:numId w:val="2"/>
        </w:numPr>
        <w:jc w:val="both"/>
        <w:rPr>
          <w:rFonts w:ascii="Arial" w:hAnsi="Arial" w:cs="Arial"/>
          <w:sz w:val="26"/>
          <w:szCs w:val="26"/>
          <w:lang w:val="es-ES"/>
        </w:rPr>
      </w:pPr>
      <w:r w:rsidRPr="006F288A">
        <w:rPr>
          <w:rFonts w:ascii="Arial" w:hAnsi="Arial" w:cs="Arial"/>
          <w:sz w:val="26"/>
          <w:szCs w:val="26"/>
          <w:lang w:val="es-ES"/>
        </w:rPr>
        <w:t>Establecer políticas para facilitar la obtención de información y el ejercicio del derecho de Acceso a la Información;</w:t>
      </w:r>
    </w:p>
    <w:p w14:paraId="1BC5413F" w14:textId="77777777" w:rsidR="0080287E" w:rsidRPr="006F288A" w:rsidRDefault="0080287E" w:rsidP="0080287E">
      <w:pPr>
        <w:pStyle w:val="Sinespaciado"/>
        <w:jc w:val="both"/>
        <w:rPr>
          <w:rFonts w:ascii="Arial" w:hAnsi="Arial" w:cs="Arial"/>
          <w:sz w:val="26"/>
          <w:szCs w:val="26"/>
          <w:lang w:val="es-ES"/>
        </w:rPr>
      </w:pPr>
    </w:p>
    <w:p w14:paraId="7964DF55" w14:textId="77777777" w:rsidR="0080287E" w:rsidRPr="006F288A" w:rsidRDefault="0080287E" w:rsidP="0080287E">
      <w:pPr>
        <w:pStyle w:val="Sinespaciado"/>
        <w:numPr>
          <w:ilvl w:val="0"/>
          <w:numId w:val="2"/>
        </w:numPr>
        <w:jc w:val="both"/>
        <w:rPr>
          <w:rFonts w:ascii="Arial" w:hAnsi="Arial" w:cs="Arial"/>
          <w:sz w:val="26"/>
          <w:szCs w:val="26"/>
          <w:lang w:val="es-ES"/>
        </w:rPr>
      </w:pPr>
      <w:r w:rsidRPr="006F288A">
        <w:rPr>
          <w:rFonts w:ascii="Arial" w:hAnsi="Arial" w:cs="Arial"/>
          <w:sz w:val="26"/>
          <w:szCs w:val="26"/>
          <w:lang w:val="es-ES"/>
        </w:rPr>
        <w:t>Promover la capacitación y actualización de los Servidores Públicos o integrantes adscritos a la Unidad de Transparencia;</w:t>
      </w:r>
    </w:p>
    <w:p w14:paraId="2DD8AABA" w14:textId="77777777" w:rsidR="0080287E" w:rsidRPr="006F288A" w:rsidRDefault="0080287E" w:rsidP="0080287E">
      <w:pPr>
        <w:pStyle w:val="Sinespaciado"/>
        <w:jc w:val="both"/>
        <w:rPr>
          <w:rFonts w:ascii="Arial" w:hAnsi="Arial" w:cs="Arial"/>
          <w:sz w:val="26"/>
          <w:szCs w:val="26"/>
          <w:lang w:val="es-ES"/>
        </w:rPr>
      </w:pPr>
    </w:p>
    <w:p w14:paraId="6C1A7C4E" w14:textId="77777777" w:rsidR="0080287E" w:rsidRPr="006F288A" w:rsidRDefault="0080287E" w:rsidP="0080287E">
      <w:pPr>
        <w:pStyle w:val="Sinespaciado"/>
        <w:numPr>
          <w:ilvl w:val="0"/>
          <w:numId w:val="2"/>
        </w:numPr>
        <w:jc w:val="both"/>
        <w:rPr>
          <w:rFonts w:ascii="Arial" w:hAnsi="Arial" w:cs="Arial"/>
          <w:sz w:val="26"/>
          <w:szCs w:val="26"/>
          <w:lang w:val="es-ES"/>
        </w:rPr>
      </w:pPr>
      <w:r w:rsidRPr="006F288A">
        <w:rPr>
          <w:rFonts w:ascii="Arial" w:hAnsi="Arial" w:cs="Arial"/>
          <w:sz w:val="26"/>
          <w:szCs w:val="26"/>
          <w:lang w:val="es-ES"/>
        </w:rPr>
        <w:t>Establecer programas de capacitación en materia de Transparencia, Acceso a la Información, Accesibilidad y Protección de Datos Personales, para todos los Servidores Públicos o integrantes del Tribunal;</w:t>
      </w:r>
    </w:p>
    <w:p w14:paraId="4F1FBB44" w14:textId="77777777" w:rsidR="0080287E" w:rsidRPr="006F288A" w:rsidRDefault="0080287E" w:rsidP="0080287E">
      <w:pPr>
        <w:pStyle w:val="Sinespaciado"/>
        <w:jc w:val="both"/>
        <w:rPr>
          <w:rFonts w:ascii="Arial" w:hAnsi="Arial" w:cs="Arial"/>
          <w:sz w:val="26"/>
          <w:szCs w:val="26"/>
          <w:lang w:val="es-ES"/>
        </w:rPr>
      </w:pPr>
    </w:p>
    <w:p w14:paraId="0F5FEE28" w14:textId="77777777" w:rsidR="0080287E" w:rsidRPr="006F288A" w:rsidRDefault="0080287E" w:rsidP="0080287E">
      <w:pPr>
        <w:pStyle w:val="Sinespaciado"/>
        <w:numPr>
          <w:ilvl w:val="0"/>
          <w:numId w:val="2"/>
        </w:numPr>
        <w:jc w:val="both"/>
        <w:rPr>
          <w:rFonts w:ascii="Arial" w:hAnsi="Arial" w:cs="Arial"/>
          <w:sz w:val="26"/>
          <w:szCs w:val="26"/>
          <w:lang w:val="es-ES"/>
        </w:rPr>
      </w:pPr>
      <w:r w:rsidRPr="006F288A">
        <w:rPr>
          <w:rFonts w:ascii="Arial" w:hAnsi="Arial" w:cs="Arial"/>
          <w:sz w:val="26"/>
          <w:szCs w:val="26"/>
          <w:lang w:val="es-ES"/>
        </w:rPr>
        <w:t>Recabar y enviar al Organismo Garante, de conformidad con los Lineamientos que estos expidan, los datos necesarios para la elaboración del Informe Anual;</w:t>
      </w:r>
    </w:p>
    <w:p w14:paraId="6E402ED3" w14:textId="77777777" w:rsidR="0080287E" w:rsidRPr="006F288A" w:rsidRDefault="0080287E" w:rsidP="0080287E">
      <w:pPr>
        <w:pStyle w:val="Sinespaciado"/>
        <w:jc w:val="both"/>
        <w:rPr>
          <w:rFonts w:ascii="Arial" w:hAnsi="Arial" w:cs="Arial"/>
          <w:sz w:val="26"/>
          <w:szCs w:val="26"/>
          <w:lang w:val="es-ES"/>
        </w:rPr>
      </w:pPr>
    </w:p>
    <w:p w14:paraId="2F513AA2" w14:textId="77777777" w:rsidR="0080287E" w:rsidRPr="006F288A" w:rsidRDefault="0080287E" w:rsidP="0080287E">
      <w:pPr>
        <w:pStyle w:val="Sinespaciado"/>
        <w:numPr>
          <w:ilvl w:val="0"/>
          <w:numId w:val="2"/>
        </w:numPr>
        <w:jc w:val="both"/>
        <w:rPr>
          <w:rFonts w:ascii="Arial" w:hAnsi="Arial" w:cs="Arial"/>
          <w:sz w:val="26"/>
          <w:szCs w:val="26"/>
          <w:lang w:val="es-ES"/>
        </w:rPr>
      </w:pPr>
      <w:r w:rsidRPr="006F288A">
        <w:rPr>
          <w:rFonts w:ascii="Arial" w:hAnsi="Arial" w:cs="Arial"/>
          <w:sz w:val="26"/>
          <w:szCs w:val="26"/>
          <w:lang w:val="es-ES"/>
        </w:rPr>
        <w:lastRenderedPageBreak/>
        <w:t xml:space="preserve">Solicitar y autorizar la ampliación del plazo de reserva de la información a que se refiere el artículo 93 de la </w:t>
      </w:r>
      <w:r w:rsidR="00C401C2" w:rsidRPr="006C7A52">
        <w:rPr>
          <w:rFonts w:ascii="Arial" w:hAnsi="Arial" w:cs="Arial"/>
          <w:sz w:val="26"/>
          <w:szCs w:val="26"/>
        </w:rPr>
        <w:t>Ley de Transparencia</w:t>
      </w:r>
      <w:r w:rsidRPr="006F288A">
        <w:rPr>
          <w:rFonts w:ascii="Arial" w:hAnsi="Arial" w:cs="Arial"/>
          <w:sz w:val="26"/>
          <w:szCs w:val="26"/>
          <w:lang w:val="es-ES"/>
        </w:rPr>
        <w:t>; y</w:t>
      </w:r>
    </w:p>
    <w:p w14:paraId="5A431491" w14:textId="77777777" w:rsidR="0080287E" w:rsidRPr="006F288A" w:rsidRDefault="0080287E" w:rsidP="0080287E">
      <w:pPr>
        <w:pStyle w:val="Sinespaciado"/>
        <w:jc w:val="both"/>
        <w:rPr>
          <w:rFonts w:ascii="Arial" w:hAnsi="Arial" w:cs="Arial"/>
          <w:sz w:val="26"/>
          <w:szCs w:val="26"/>
          <w:lang w:val="es-ES"/>
        </w:rPr>
      </w:pPr>
    </w:p>
    <w:p w14:paraId="5A78F5F6" w14:textId="77777777" w:rsidR="006B03DB" w:rsidRPr="00580BE0" w:rsidRDefault="006B03DB" w:rsidP="006B03DB">
      <w:pPr>
        <w:pStyle w:val="Sinespaciado"/>
        <w:numPr>
          <w:ilvl w:val="0"/>
          <w:numId w:val="2"/>
        </w:numPr>
        <w:jc w:val="both"/>
        <w:rPr>
          <w:rFonts w:ascii="Arial" w:hAnsi="Arial" w:cs="Arial"/>
          <w:sz w:val="26"/>
          <w:szCs w:val="26"/>
          <w:lang w:val="es-ES"/>
        </w:rPr>
      </w:pPr>
      <w:r w:rsidRPr="002A587C">
        <w:rPr>
          <w:rFonts w:ascii="Arial" w:hAnsi="Arial" w:cs="Arial"/>
          <w:sz w:val="26"/>
          <w:szCs w:val="26"/>
        </w:rPr>
        <w:t>Determinar la viabilidad de retirar los asuntos del orden del día o se difiera para una sesión posterior, en los casos en que exista omisión de la entrega de la documentación relativa a las solicitudes de información, solicitudes de derechos ARCO.</w:t>
      </w:r>
    </w:p>
    <w:p w14:paraId="6D80BECC" w14:textId="77777777" w:rsidR="00580BE0" w:rsidRDefault="00580BE0" w:rsidP="00580BE0">
      <w:pPr>
        <w:pStyle w:val="Prrafodelista"/>
        <w:rPr>
          <w:rFonts w:ascii="Arial" w:hAnsi="Arial" w:cs="Arial"/>
          <w:sz w:val="26"/>
          <w:szCs w:val="26"/>
          <w:lang w:val="es-ES"/>
        </w:rPr>
      </w:pPr>
    </w:p>
    <w:p w14:paraId="7F248F8B" w14:textId="77777777" w:rsidR="0080287E" w:rsidRDefault="0080287E" w:rsidP="0080287E">
      <w:pPr>
        <w:pStyle w:val="Sinespaciado"/>
        <w:numPr>
          <w:ilvl w:val="0"/>
          <w:numId w:val="2"/>
        </w:numPr>
        <w:jc w:val="both"/>
        <w:rPr>
          <w:rFonts w:ascii="Arial" w:hAnsi="Arial" w:cs="Arial"/>
          <w:sz w:val="26"/>
          <w:szCs w:val="26"/>
          <w:lang w:val="es-ES"/>
        </w:rPr>
      </w:pPr>
      <w:r w:rsidRPr="006F288A">
        <w:rPr>
          <w:rFonts w:ascii="Arial" w:hAnsi="Arial" w:cs="Arial"/>
          <w:sz w:val="26"/>
          <w:szCs w:val="26"/>
          <w:lang w:val="es-ES"/>
        </w:rPr>
        <w:t>Las demás que se desprendan de la normatividad aplicable.</w:t>
      </w:r>
    </w:p>
    <w:p w14:paraId="38A3B604" w14:textId="77777777" w:rsidR="00580BE0" w:rsidRDefault="00580BE0" w:rsidP="00580BE0">
      <w:pPr>
        <w:pStyle w:val="Prrafodelista"/>
        <w:rPr>
          <w:rFonts w:ascii="Arial" w:hAnsi="Arial" w:cs="Arial"/>
          <w:sz w:val="26"/>
          <w:szCs w:val="26"/>
          <w:lang w:val="es-ES"/>
        </w:rPr>
      </w:pPr>
    </w:p>
    <w:p w14:paraId="7B8A8E4B" w14:textId="77777777" w:rsidR="00580BE0" w:rsidRPr="006F288A" w:rsidRDefault="00580BE0" w:rsidP="00580BE0">
      <w:pPr>
        <w:pStyle w:val="Sinespaciado"/>
        <w:ind w:left="1080"/>
        <w:jc w:val="both"/>
        <w:rPr>
          <w:rFonts w:ascii="Arial" w:hAnsi="Arial" w:cs="Arial"/>
          <w:sz w:val="26"/>
          <w:szCs w:val="26"/>
          <w:lang w:val="es-ES"/>
        </w:rPr>
      </w:pPr>
    </w:p>
    <w:p w14:paraId="0D81C118" w14:textId="77777777" w:rsidR="0080287E" w:rsidRPr="006F288A" w:rsidRDefault="0080287E" w:rsidP="0080287E">
      <w:pPr>
        <w:pStyle w:val="Sinespaciado"/>
        <w:jc w:val="both"/>
        <w:rPr>
          <w:rFonts w:ascii="Arial" w:hAnsi="Arial" w:cs="Arial"/>
          <w:sz w:val="26"/>
          <w:szCs w:val="26"/>
          <w:lang w:val="es-ES"/>
        </w:rPr>
      </w:pPr>
    </w:p>
    <w:p w14:paraId="45D97449" w14:textId="77777777" w:rsidR="0080287E" w:rsidRPr="006F288A" w:rsidRDefault="00C401C2" w:rsidP="0080287E">
      <w:pPr>
        <w:pStyle w:val="Sinespaciado"/>
        <w:jc w:val="both"/>
        <w:rPr>
          <w:rFonts w:ascii="Arial" w:hAnsi="Arial" w:cs="Arial"/>
          <w:sz w:val="26"/>
          <w:szCs w:val="26"/>
          <w:lang w:val="es-ES"/>
        </w:rPr>
      </w:pPr>
      <w:r>
        <w:rPr>
          <w:rFonts w:ascii="Arial" w:hAnsi="Arial" w:cs="Arial"/>
          <w:b/>
          <w:sz w:val="26"/>
          <w:szCs w:val="26"/>
          <w:lang w:val="es-ES"/>
        </w:rPr>
        <w:t>VIGÉSIMO CUARTO</w:t>
      </w:r>
      <w:r w:rsidR="0080287E" w:rsidRPr="006F288A">
        <w:rPr>
          <w:rFonts w:ascii="Arial" w:hAnsi="Arial" w:cs="Arial"/>
          <w:b/>
          <w:sz w:val="26"/>
          <w:szCs w:val="26"/>
          <w:lang w:val="es-ES"/>
        </w:rPr>
        <w:t>.</w:t>
      </w:r>
      <w:r w:rsidR="0080287E" w:rsidRPr="006F288A">
        <w:rPr>
          <w:rFonts w:ascii="Arial" w:hAnsi="Arial" w:cs="Arial"/>
          <w:sz w:val="26"/>
          <w:szCs w:val="26"/>
          <w:lang w:val="es-ES"/>
        </w:rPr>
        <w:t xml:space="preserve"> </w:t>
      </w:r>
      <w:r w:rsidR="00580BE0">
        <w:rPr>
          <w:rFonts w:ascii="Arial" w:hAnsi="Arial" w:cs="Arial"/>
          <w:sz w:val="26"/>
          <w:szCs w:val="26"/>
          <w:lang w:val="es-ES"/>
        </w:rPr>
        <w:t xml:space="preserve">El </w:t>
      </w:r>
      <w:r w:rsidR="0080287E" w:rsidRPr="006F288A">
        <w:rPr>
          <w:rFonts w:ascii="Arial" w:hAnsi="Arial" w:cs="Arial"/>
          <w:sz w:val="26"/>
          <w:szCs w:val="26"/>
          <w:lang w:val="es-ES"/>
        </w:rPr>
        <w:t xml:space="preserve">Magistrado Presidente del Comité de Transparencia, tendrá las siguientes funciones: </w:t>
      </w:r>
    </w:p>
    <w:p w14:paraId="424EE1B2" w14:textId="77777777" w:rsidR="0080287E" w:rsidRPr="006F288A" w:rsidRDefault="0080287E" w:rsidP="0080287E">
      <w:pPr>
        <w:pStyle w:val="Sinespaciado"/>
        <w:jc w:val="both"/>
        <w:rPr>
          <w:rFonts w:ascii="Arial" w:hAnsi="Arial" w:cs="Arial"/>
          <w:sz w:val="26"/>
          <w:szCs w:val="26"/>
          <w:lang w:val="es-ES"/>
        </w:rPr>
      </w:pPr>
    </w:p>
    <w:p w14:paraId="673546F3" w14:textId="77777777" w:rsidR="0080287E" w:rsidRDefault="0080287E" w:rsidP="0080287E">
      <w:pPr>
        <w:pStyle w:val="Sinespaciado"/>
        <w:numPr>
          <w:ilvl w:val="0"/>
          <w:numId w:val="3"/>
        </w:numPr>
        <w:jc w:val="both"/>
        <w:rPr>
          <w:rFonts w:ascii="Arial" w:hAnsi="Arial" w:cs="Arial"/>
          <w:sz w:val="26"/>
          <w:szCs w:val="26"/>
          <w:lang w:val="es-ES"/>
        </w:rPr>
      </w:pPr>
      <w:bookmarkStart w:id="1" w:name="_Hlk48912433"/>
      <w:r w:rsidRPr="006F288A">
        <w:rPr>
          <w:rFonts w:ascii="Arial" w:hAnsi="Arial" w:cs="Arial"/>
          <w:sz w:val="26"/>
          <w:szCs w:val="26"/>
          <w:lang w:val="es-ES"/>
        </w:rPr>
        <w:t>Convocar a las Sesiones Ordinarias y Extraordinarias del Comité de Transparencia;</w:t>
      </w:r>
    </w:p>
    <w:p w14:paraId="01EFB797" w14:textId="77777777" w:rsidR="00053AC7" w:rsidRPr="006F288A" w:rsidRDefault="00053AC7" w:rsidP="00053AC7">
      <w:pPr>
        <w:pStyle w:val="Sinespaciado"/>
        <w:ind w:left="1080"/>
        <w:jc w:val="both"/>
        <w:rPr>
          <w:rFonts w:ascii="Arial" w:hAnsi="Arial" w:cs="Arial"/>
          <w:sz w:val="26"/>
          <w:szCs w:val="26"/>
          <w:lang w:val="es-ES"/>
        </w:rPr>
      </w:pPr>
    </w:p>
    <w:p w14:paraId="6462D121" w14:textId="77777777" w:rsidR="0080287E" w:rsidRPr="006F288A" w:rsidRDefault="0080287E" w:rsidP="0080287E">
      <w:pPr>
        <w:pStyle w:val="Sinespaciado"/>
        <w:numPr>
          <w:ilvl w:val="0"/>
          <w:numId w:val="3"/>
        </w:numPr>
        <w:jc w:val="both"/>
        <w:rPr>
          <w:rFonts w:ascii="Arial" w:hAnsi="Arial" w:cs="Arial"/>
          <w:sz w:val="26"/>
          <w:szCs w:val="26"/>
          <w:lang w:val="es-ES"/>
        </w:rPr>
      </w:pPr>
      <w:r w:rsidRPr="006F288A">
        <w:rPr>
          <w:rFonts w:ascii="Arial" w:hAnsi="Arial" w:cs="Arial"/>
          <w:sz w:val="26"/>
          <w:szCs w:val="26"/>
          <w:lang w:val="es-ES"/>
        </w:rPr>
        <w:t>Presidir, moderar y participar en los debates de las Sesiones del Comité de Transparencia;</w:t>
      </w:r>
    </w:p>
    <w:p w14:paraId="3DFDBE73" w14:textId="77777777" w:rsidR="0080287E" w:rsidRPr="006F288A" w:rsidRDefault="0080287E" w:rsidP="0080287E">
      <w:pPr>
        <w:pStyle w:val="Sinespaciado"/>
        <w:jc w:val="both"/>
        <w:rPr>
          <w:rFonts w:ascii="Arial" w:hAnsi="Arial" w:cs="Arial"/>
          <w:sz w:val="26"/>
          <w:szCs w:val="26"/>
          <w:lang w:val="es-ES"/>
        </w:rPr>
      </w:pPr>
    </w:p>
    <w:p w14:paraId="4A801BFE" w14:textId="77777777" w:rsidR="0080287E" w:rsidRPr="006F288A" w:rsidRDefault="0080287E" w:rsidP="0080287E">
      <w:pPr>
        <w:pStyle w:val="Sinespaciado"/>
        <w:numPr>
          <w:ilvl w:val="0"/>
          <w:numId w:val="3"/>
        </w:numPr>
        <w:jc w:val="both"/>
        <w:rPr>
          <w:rFonts w:ascii="Arial" w:hAnsi="Arial" w:cs="Arial"/>
          <w:sz w:val="26"/>
          <w:szCs w:val="26"/>
          <w:lang w:val="es-ES"/>
        </w:rPr>
      </w:pPr>
      <w:r w:rsidRPr="006F288A">
        <w:rPr>
          <w:rFonts w:ascii="Arial" w:hAnsi="Arial" w:cs="Arial"/>
          <w:sz w:val="26"/>
          <w:szCs w:val="26"/>
          <w:lang w:val="es-ES"/>
        </w:rPr>
        <w:t>Iniciar y levantar las Sesiones del Comité de Transparencia, además de decretar los recesos que fueran necesarios;</w:t>
      </w:r>
    </w:p>
    <w:p w14:paraId="2FBEAD6D" w14:textId="77777777" w:rsidR="0080287E" w:rsidRPr="006F288A" w:rsidRDefault="0080287E" w:rsidP="0080287E">
      <w:pPr>
        <w:pStyle w:val="Sinespaciado"/>
        <w:ind w:left="360"/>
        <w:jc w:val="both"/>
        <w:rPr>
          <w:rFonts w:ascii="Arial" w:hAnsi="Arial" w:cs="Arial"/>
          <w:sz w:val="26"/>
          <w:szCs w:val="26"/>
          <w:lang w:val="es-ES"/>
        </w:rPr>
      </w:pPr>
    </w:p>
    <w:p w14:paraId="410FF362" w14:textId="77777777" w:rsidR="0080287E" w:rsidRPr="006F288A" w:rsidRDefault="0080287E" w:rsidP="0080287E">
      <w:pPr>
        <w:pStyle w:val="Sinespaciado"/>
        <w:numPr>
          <w:ilvl w:val="0"/>
          <w:numId w:val="3"/>
        </w:numPr>
        <w:jc w:val="both"/>
        <w:rPr>
          <w:rFonts w:ascii="Arial" w:hAnsi="Arial" w:cs="Arial"/>
          <w:sz w:val="26"/>
          <w:szCs w:val="26"/>
          <w:lang w:val="es-ES"/>
        </w:rPr>
      </w:pPr>
      <w:r w:rsidRPr="006F288A">
        <w:rPr>
          <w:rFonts w:ascii="Arial" w:hAnsi="Arial" w:cs="Arial"/>
          <w:sz w:val="26"/>
          <w:szCs w:val="26"/>
          <w:lang w:val="es-ES"/>
        </w:rPr>
        <w:t>Declarar la existencia del Quórum;</w:t>
      </w:r>
    </w:p>
    <w:p w14:paraId="1BF8C6B4" w14:textId="77777777" w:rsidR="0080287E" w:rsidRPr="006F288A" w:rsidRDefault="0080287E" w:rsidP="0080287E">
      <w:pPr>
        <w:pStyle w:val="Sinespaciado"/>
        <w:jc w:val="both"/>
        <w:rPr>
          <w:rFonts w:ascii="Arial" w:hAnsi="Arial" w:cs="Arial"/>
          <w:sz w:val="26"/>
          <w:szCs w:val="26"/>
          <w:lang w:val="es-ES"/>
        </w:rPr>
      </w:pPr>
    </w:p>
    <w:p w14:paraId="31EBA189" w14:textId="77777777" w:rsidR="0080287E" w:rsidRPr="006F288A" w:rsidRDefault="0080287E" w:rsidP="0080287E">
      <w:pPr>
        <w:pStyle w:val="Sinespaciado"/>
        <w:numPr>
          <w:ilvl w:val="0"/>
          <w:numId w:val="3"/>
        </w:numPr>
        <w:jc w:val="both"/>
        <w:rPr>
          <w:rFonts w:ascii="Arial" w:hAnsi="Arial" w:cs="Arial"/>
          <w:sz w:val="26"/>
          <w:szCs w:val="26"/>
          <w:lang w:val="es-ES"/>
        </w:rPr>
      </w:pPr>
      <w:r w:rsidRPr="006F288A">
        <w:rPr>
          <w:rFonts w:ascii="Arial" w:hAnsi="Arial" w:cs="Arial"/>
          <w:sz w:val="26"/>
          <w:szCs w:val="26"/>
          <w:lang w:val="es-ES"/>
        </w:rPr>
        <w:t>Dirigir los trabajos y tomar las medidas necesarias para el adecuado funcionamiento del Comité de Transparencia;</w:t>
      </w:r>
    </w:p>
    <w:p w14:paraId="37A0DCD0" w14:textId="77777777" w:rsidR="0080287E" w:rsidRPr="006F288A" w:rsidRDefault="0080287E" w:rsidP="0080287E">
      <w:pPr>
        <w:pStyle w:val="Sinespaciado"/>
        <w:jc w:val="both"/>
        <w:rPr>
          <w:rFonts w:ascii="Arial" w:hAnsi="Arial" w:cs="Arial"/>
          <w:sz w:val="26"/>
          <w:szCs w:val="26"/>
          <w:lang w:val="es-ES"/>
        </w:rPr>
      </w:pPr>
    </w:p>
    <w:p w14:paraId="3143DB73" w14:textId="77777777" w:rsidR="0080287E" w:rsidRPr="006F288A" w:rsidRDefault="0080287E" w:rsidP="0080287E">
      <w:pPr>
        <w:pStyle w:val="Sinespaciado"/>
        <w:numPr>
          <w:ilvl w:val="0"/>
          <w:numId w:val="3"/>
        </w:numPr>
        <w:jc w:val="both"/>
        <w:rPr>
          <w:rFonts w:ascii="Arial" w:hAnsi="Arial" w:cs="Arial"/>
          <w:sz w:val="26"/>
          <w:szCs w:val="26"/>
          <w:lang w:val="es-ES"/>
        </w:rPr>
      </w:pPr>
      <w:r w:rsidRPr="006F288A">
        <w:rPr>
          <w:rFonts w:ascii="Arial" w:hAnsi="Arial" w:cs="Arial"/>
          <w:sz w:val="26"/>
          <w:szCs w:val="26"/>
          <w:lang w:val="es-ES"/>
        </w:rPr>
        <w:t>Someter a consideración de los integrantes del Comité de Transparencia, los acuerdos, resoluciones y demás documentos, para su análisis y aprobación correspondiente;</w:t>
      </w:r>
    </w:p>
    <w:p w14:paraId="134693FC" w14:textId="77777777" w:rsidR="0080287E" w:rsidRPr="006F288A" w:rsidRDefault="0080287E" w:rsidP="0080287E">
      <w:pPr>
        <w:pStyle w:val="Sinespaciado"/>
        <w:ind w:left="1080"/>
        <w:jc w:val="both"/>
        <w:rPr>
          <w:rFonts w:ascii="Arial" w:hAnsi="Arial" w:cs="Arial"/>
          <w:sz w:val="26"/>
          <w:szCs w:val="26"/>
          <w:lang w:val="es-ES"/>
        </w:rPr>
      </w:pPr>
    </w:p>
    <w:p w14:paraId="15A7EFC9" w14:textId="77777777" w:rsidR="0080287E" w:rsidRPr="006F288A" w:rsidRDefault="0080287E" w:rsidP="0080287E">
      <w:pPr>
        <w:pStyle w:val="Sinespaciado"/>
        <w:numPr>
          <w:ilvl w:val="0"/>
          <w:numId w:val="3"/>
        </w:numPr>
        <w:jc w:val="both"/>
        <w:rPr>
          <w:rFonts w:ascii="Arial" w:hAnsi="Arial" w:cs="Arial"/>
          <w:sz w:val="26"/>
          <w:szCs w:val="26"/>
          <w:lang w:val="es-ES"/>
        </w:rPr>
      </w:pPr>
      <w:r w:rsidRPr="006F288A">
        <w:rPr>
          <w:rFonts w:ascii="Arial" w:hAnsi="Arial" w:cs="Arial"/>
          <w:sz w:val="26"/>
          <w:szCs w:val="26"/>
          <w:lang w:val="es-ES"/>
        </w:rPr>
        <w:t>Firmar, conjuntamente con los integrantes del Comité de Transparencia y con el Secretario Técnico, las actas de las Sesiones celebradas; y</w:t>
      </w:r>
    </w:p>
    <w:p w14:paraId="66A69F33" w14:textId="77777777" w:rsidR="0080287E" w:rsidRPr="006F288A" w:rsidRDefault="0080287E" w:rsidP="0080287E">
      <w:pPr>
        <w:pStyle w:val="Sinespaciado"/>
        <w:jc w:val="both"/>
        <w:rPr>
          <w:rFonts w:ascii="Arial" w:hAnsi="Arial" w:cs="Arial"/>
          <w:sz w:val="26"/>
          <w:szCs w:val="26"/>
          <w:lang w:val="es-ES"/>
        </w:rPr>
      </w:pPr>
    </w:p>
    <w:p w14:paraId="213655AD" w14:textId="77777777" w:rsidR="0080287E" w:rsidRPr="006F288A" w:rsidRDefault="0080287E" w:rsidP="0080287E">
      <w:pPr>
        <w:pStyle w:val="Sinespaciado"/>
        <w:numPr>
          <w:ilvl w:val="0"/>
          <w:numId w:val="3"/>
        </w:numPr>
        <w:jc w:val="both"/>
        <w:rPr>
          <w:rFonts w:ascii="Arial" w:hAnsi="Arial" w:cs="Arial"/>
          <w:sz w:val="26"/>
          <w:szCs w:val="26"/>
          <w:lang w:val="es-ES"/>
        </w:rPr>
      </w:pPr>
      <w:r w:rsidRPr="006F288A">
        <w:rPr>
          <w:rFonts w:ascii="Arial" w:hAnsi="Arial" w:cs="Arial"/>
          <w:sz w:val="26"/>
          <w:szCs w:val="26"/>
          <w:lang w:val="es-ES"/>
        </w:rPr>
        <w:t>Las demás que determine el Comité de Transparencia y demás normatividad aplicable.</w:t>
      </w:r>
    </w:p>
    <w:p w14:paraId="3C8181C6" w14:textId="77777777" w:rsidR="0080287E" w:rsidRPr="006F288A" w:rsidRDefault="0080287E" w:rsidP="0080287E">
      <w:pPr>
        <w:pStyle w:val="Sinespaciado"/>
        <w:jc w:val="both"/>
        <w:rPr>
          <w:rFonts w:ascii="Arial" w:hAnsi="Arial" w:cs="Arial"/>
          <w:sz w:val="26"/>
          <w:szCs w:val="26"/>
          <w:lang w:val="es-ES"/>
        </w:rPr>
      </w:pPr>
    </w:p>
    <w:bookmarkEnd w:id="1"/>
    <w:p w14:paraId="4F5C5E0C" w14:textId="77777777" w:rsidR="0080287E" w:rsidRPr="006F288A" w:rsidRDefault="00053AC7" w:rsidP="0080287E">
      <w:pPr>
        <w:pStyle w:val="Sinespaciado"/>
        <w:jc w:val="both"/>
        <w:rPr>
          <w:rFonts w:ascii="Arial" w:hAnsi="Arial" w:cs="Arial"/>
          <w:sz w:val="26"/>
          <w:szCs w:val="26"/>
          <w:lang w:val="es-ES"/>
        </w:rPr>
      </w:pPr>
      <w:r>
        <w:rPr>
          <w:rFonts w:ascii="Arial" w:hAnsi="Arial" w:cs="Arial"/>
          <w:b/>
          <w:sz w:val="26"/>
          <w:szCs w:val="26"/>
          <w:lang w:val="es-ES"/>
        </w:rPr>
        <w:lastRenderedPageBreak/>
        <w:t>VIGESIMO QUINTO</w:t>
      </w:r>
      <w:r w:rsidR="0080287E" w:rsidRPr="006F288A">
        <w:rPr>
          <w:rFonts w:ascii="Arial" w:hAnsi="Arial" w:cs="Arial"/>
          <w:b/>
          <w:sz w:val="26"/>
          <w:szCs w:val="26"/>
          <w:lang w:val="es-ES"/>
        </w:rPr>
        <w:t>.</w:t>
      </w:r>
      <w:r w:rsidR="0080287E" w:rsidRPr="006F288A">
        <w:rPr>
          <w:rFonts w:ascii="Arial" w:hAnsi="Arial" w:cs="Arial"/>
          <w:sz w:val="26"/>
          <w:szCs w:val="26"/>
          <w:lang w:val="es-ES"/>
        </w:rPr>
        <w:t xml:space="preserve"> </w:t>
      </w:r>
      <w:bookmarkStart w:id="2" w:name="_Hlk48912496"/>
      <w:r w:rsidR="0080287E" w:rsidRPr="006F288A">
        <w:rPr>
          <w:rFonts w:ascii="Arial" w:hAnsi="Arial" w:cs="Arial"/>
          <w:sz w:val="26"/>
          <w:szCs w:val="26"/>
          <w:lang w:val="es-ES"/>
        </w:rPr>
        <w:t>Los Magistrados integrantes del Pleno, actuando como Vocales del Comité de Transparencia</w:t>
      </w:r>
      <w:bookmarkEnd w:id="2"/>
      <w:r w:rsidR="0080287E" w:rsidRPr="006F288A">
        <w:rPr>
          <w:rFonts w:ascii="Arial" w:hAnsi="Arial" w:cs="Arial"/>
          <w:sz w:val="26"/>
          <w:szCs w:val="26"/>
          <w:lang w:val="es-ES"/>
        </w:rPr>
        <w:t>, tendrán las siguientes funciones:</w:t>
      </w:r>
    </w:p>
    <w:p w14:paraId="2590D963" w14:textId="77777777" w:rsidR="0080287E" w:rsidRPr="006F288A" w:rsidRDefault="0080287E" w:rsidP="0080287E">
      <w:pPr>
        <w:pStyle w:val="Sinespaciado"/>
        <w:jc w:val="both"/>
        <w:rPr>
          <w:rFonts w:ascii="Arial" w:hAnsi="Arial" w:cs="Arial"/>
          <w:sz w:val="26"/>
          <w:szCs w:val="26"/>
          <w:lang w:val="es-ES"/>
        </w:rPr>
      </w:pPr>
    </w:p>
    <w:p w14:paraId="40F07B70" w14:textId="77777777" w:rsidR="0080287E" w:rsidRPr="006F288A" w:rsidRDefault="0080287E" w:rsidP="0080287E">
      <w:pPr>
        <w:pStyle w:val="Sinespaciado"/>
        <w:numPr>
          <w:ilvl w:val="0"/>
          <w:numId w:val="4"/>
        </w:numPr>
        <w:jc w:val="both"/>
        <w:rPr>
          <w:rFonts w:ascii="Arial" w:hAnsi="Arial" w:cs="Arial"/>
          <w:sz w:val="26"/>
          <w:szCs w:val="26"/>
          <w:lang w:val="es-ES"/>
        </w:rPr>
      </w:pPr>
      <w:bookmarkStart w:id="3" w:name="_Hlk48912560"/>
      <w:r w:rsidRPr="006F288A">
        <w:rPr>
          <w:rFonts w:ascii="Arial" w:hAnsi="Arial" w:cs="Arial"/>
          <w:sz w:val="26"/>
          <w:szCs w:val="26"/>
          <w:lang w:val="es-ES"/>
        </w:rPr>
        <w:t>Asistir a las Sesiones Ordinarias y Extraordinarias del Comité de Transparencia;</w:t>
      </w:r>
    </w:p>
    <w:p w14:paraId="64BC54AC" w14:textId="77777777" w:rsidR="0080287E" w:rsidRPr="006F288A" w:rsidRDefault="0080287E" w:rsidP="0080287E">
      <w:pPr>
        <w:pStyle w:val="Sinespaciado"/>
        <w:jc w:val="both"/>
        <w:rPr>
          <w:rFonts w:ascii="Arial" w:hAnsi="Arial" w:cs="Arial"/>
          <w:sz w:val="26"/>
          <w:szCs w:val="26"/>
          <w:lang w:val="es-ES"/>
        </w:rPr>
      </w:pPr>
    </w:p>
    <w:p w14:paraId="28093449" w14:textId="77777777" w:rsidR="0080287E" w:rsidRPr="006F288A" w:rsidRDefault="0080287E" w:rsidP="0080287E">
      <w:pPr>
        <w:pStyle w:val="Sinespaciado"/>
        <w:numPr>
          <w:ilvl w:val="0"/>
          <w:numId w:val="4"/>
        </w:numPr>
        <w:jc w:val="both"/>
        <w:rPr>
          <w:rFonts w:ascii="Arial" w:hAnsi="Arial" w:cs="Arial"/>
          <w:sz w:val="26"/>
          <w:szCs w:val="26"/>
          <w:lang w:val="es-ES"/>
        </w:rPr>
      </w:pPr>
      <w:r w:rsidRPr="006F288A">
        <w:rPr>
          <w:rFonts w:ascii="Arial" w:hAnsi="Arial" w:cs="Arial"/>
          <w:sz w:val="26"/>
          <w:szCs w:val="26"/>
          <w:lang w:val="es-ES"/>
        </w:rPr>
        <w:t>Solicitar a la Magistrada o Magistrado Presidente la inclusión de asuntos en el orden del día;</w:t>
      </w:r>
    </w:p>
    <w:p w14:paraId="04279A48" w14:textId="77777777" w:rsidR="0080287E" w:rsidRPr="006F288A" w:rsidRDefault="0080287E" w:rsidP="0080287E">
      <w:pPr>
        <w:pStyle w:val="Sinespaciado"/>
        <w:jc w:val="both"/>
        <w:rPr>
          <w:rFonts w:ascii="Arial" w:hAnsi="Arial" w:cs="Arial"/>
          <w:sz w:val="26"/>
          <w:szCs w:val="26"/>
          <w:lang w:val="es-ES"/>
        </w:rPr>
      </w:pPr>
    </w:p>
    <w:p w14:paraId="7E5673C0" w14:textId="77777777" w:rsidR="0080287E" w:rsidRPr="006F288A" w:rsidRDefault="0080287E" w:rsidP="0080287E">
      <w:pPr>
        <w:pStyle w:val="Sinespaciado"/>
        <w:numPr>
          <w:ilvl w:val="0"/>
          <w:numId w:val="4"/>
        </w:numPr>
        <w:jc w:val="both"/>
        <w:rPr>
          <w:rFonts w:ascii="Arial" w:hAnsi="Arial" w:cs="Arial"/>
          <w:sz w:val="26"/>
          <w:szCs w:val="26"/>
          <w:lang w:val="es-ES"/>
        </w:rPr>
      </w:pPr>
      <w:r w:rsidRPr="006F288A">
        <w:rPr>
          <w:rFonts w:ascii="Arial" w:hAnsi="Arial" w:cs="Arial"/>
          <w:sz w:val="26"/>
          <w:szCs w:val="26"/>
          <w:lang w:val="es-ES"/>
        </w:rPr>
        <w:t xml:space="preserve">Proponer la asistencia de Servidores Públicos </w:t>
      </w:r>
      <w:r w:rsidR="007B7484" w:rsidRPr="006F288A">
        <w:rPr>
          <w:rFonts w:ascii="Arial" w:hAnsi="Arial" w:cs="Arial"/>
          <w:sz w:val="26"/>
          <w:szCs w:val="26"/>
          <w:lang w:val="es-ES"/>
        </w:rPr>
        <w:t>que,</w:t>
      </w:r>
      <w:r w:rsidRPr="006F288A">
        <w:rPr>
          <w:rFonts w:ascii="Arial" w:hAnsi="Arial" w:cs="Arial"/>
          <w:sz w:val="26"/>
          <w:szCs w:val="26"/>
          <w:lang w:val="es-ES"/>
        </w:rPr>
        <w:t xml:space="preserve"> por la naturaleza de los asuntos a tratar, deben asistir al Comité de Transparencia;</w:t>
      </w:r>
    </w:p>
    <w:p w14:paraId="55A38469" w14:textId="77777777" w:rsidR="0080287E" w:rsidRPr="006F288A" w:rsidRDefault="0080287E" w:rsidP="0080287E">
      <w:pPr>
        <w:pStyle w:val="Sinespaciado"/>
        <w:jc w:val="both"/>
        <w:rPr>
          <w:rFonts w:ascii="Arial" w:hAnsi="Arial" w:cs="Arial"/>
          <w:sz w:val="26"/>
          <w:szCs w:val="26"/>
          <w:lang w:val="es-ES"/>
        </w:rPr>
      </w:pPr>
    </w:p>
    <w:p w14:paraId="7D1B8D21" w14:textId="77777777" w:rsidR="0080287E" w:rsidRPr="006F288A" w:rsidRDefault="0080287E" w:rsidP="0080287E">
      <w:pPr>
        <w:pStyle w:val="Sinespaciado"/>
        <w:numPr>
          <w:ilvl w:val="0"/>
          <w:numId w:val="4"/>
        </w:numPr>
        <w:jc w:val="both"/>
        <w:rPr>
          <w:rFonts w:ascii="Arial" w:hAnsi="Arial" w:cs="Arial"/>
          <w:sz w:val="26"/>
          <w:szCs w:val="26"/>
          <w:lang w:val="es-ES"/>
        </w:rPr>
      </w:pPr>
      <w:r w:rsidRPr="006F288A">
        <w:rPr>
          <w:rFonts w:ascii="Arial" w:hAnsi="Arial" w:cs="Arial"/>
          <w:sz w:val="26"/>
          <w:szCs w:val="26"/>
          <w:lang w:val="es-ES"/>
        </w:rPr>
        <w:t>Proponer la celebración de Sesiones Extraordinarias a la Magistrada o Magistrado Presidente o al propio Comité de Transparencia; y</w:t>
      </w:r>
    </w:p>
    <w:p w14:paraId="250214CA" w14:textId="77777777" w:rsidR="0080287E" w:rsidRPr="006F288A" w:rsidRDefault="0080287E" w:rsidP="0080287E">
      <w:pPr>
        <w:pStyle w:val="Sinespaciado"/>
        <w:jc w:val="both"/>
        <w:rPr>
          <w:rFonts w:ascii="Arial" w:hAnsi="Arial" w:cs="Arial"/>
          <w:sz w:val="26"/>
          <w:szCs w:val="26"/>
          <w:lang w:val="es-ES"/>
        </w:rPr>
      </w:pPr>
    </w:p>
    <w:p w14:paraId="5BE44F24" w14:textId="77777777" w:rsidR="0080287E" w:rsidRPr="006F288A" w:rsidRDefault="0080287E" w:rsidP="0080287E">
      <w:pPr>
        <w:pStyle w:val="Sinespaciado"/>
        <w:numPr>
          <w:ilvl w:val="0"/>
          <w:numId w:val="4"/>
        </w:numPr>
        <w:jc w:val="both"/>
        <w:rPr>
          <w:rFonts w:ascii="Arial" w:hAnsi="Arial" w:cs="Arial"/>
          <w:sz w:val="26"/>
          <w:szCs w:val="26"/>
          <w:lang w:val="es-ES"/>
        </w:rPr>
      </w:pPr>
      <w:r w:rsidRPr="006F288A">
        <w:rPr>
          <w:rFonts w:ascii="Arial" w:hAnsi="Arial" w:cs="Arial"/>
          <w:sz w:val="26"/>
          <w:szCs w:val="26"/>
          <w:lang w:val="es-ES"/>
        </w:rPr>
        <w:t>Las demás que determine el Comité de Transparencia y demás normatividad aplicable.</w:t>
      </w:r>
    </w:p>
    <w:p w14:paraId="60BCF609" w14:textId="77777777" w:rsidR="0080287E" w:rsidRPr="006F288A" w:rsidRDefault="0080287E" w:rsidP="0080287E">
      <w:pPr>
        <w:pStyle w:val="Sinespaciado"/>
        <w:jc w:val="both"/>
        <w:rPr>
          <w:rFonts w:ascii="Arial" w:hAnsi="Arial" w:cs="Arial"/>
          <w:sz w:val="26"/>
          <w:szCs w:val="26"/>
          <w:lang w:val="es-ES"/>
        </w:rPr>
      </w:pPr>
    </w:p>
    <w:bookmarkEnd w:id="3"/>
    <w:p w14:paraId="4C37AEEE" w14:textId="77777777" w:rsidR="0080287E" w:rsidRPr="006F288A" w:rsidRDefault="00053AC7" w:rsidP="0080287E">
      <w:pPr>
        <w:pStyle w:val="Sinespaciado"/>
        <w:jc w:val="both"/>
        <w:rPr>
          <w:rFonts w:ascii="Arial" w:hAnsi="Arial" w:cs="Arial"/>
          <w:sz w:val="26"/>
          <w:szCs w:val="26"/>
          <w:lang w:val="es-ES"/>
        </w:rPr>
      </w:pPr>
      <w:r>
        <w:rPr>
          <w:rFonts w:ascii="Arial" w:hAnsi="Arial" w:cs="Arial"/>
          <w:b/>
          <w:sz w:val="26"/>
          <w:szCs w:val="26"/>
          <w:lang w:val="es-ES"/>
        </w:rPr>
        <w:t>VIGESIMO SEXTO</w:t>
      </w:r>
      <w:r w:rsidR="0080287E" w:rsidRPr="006F288A">
        <w:rPr>
          <w:rFonts w:ascii="Arial" w:hAnsi="Arial" w:cs="Arial"/>
          <w:b/>
          <w:sz w:val="26"/>
          <w:szCs w:val="26"/>
          <w:lang w:val="es-ES"/>
        </w:rPr>
        <w:t>.</w:t>
      </w:r>
      <w:r w:rsidR="0080287E" w:rsidRPr="006F288A">
        <w:rPr>
          <w:rFonts w:ascii="Arial" w:hAnsi="Arial" w:cs="Arial"/>
          <w:sz w:val="26"/>
          <w:szCs w:val="26"/>
          <w:lang w:val="es-ES"/>
        </w:rPr>
        <w:t xml:space="preserve"> El Secretario Técnico del Comité de Transparencia, tendrá las siguientes funciones:</w:t>
      </w:r>
    </w:p>
    <w:p w14:paraId="0F3EBD60" w14:textId="77777777" w:rsidR="0080287E" w:rsidRPr="006F288A" w:rsidRDefault="0080287E" w:rsidP="0080287E">
      <w:pPr>
        <w:pStyle w:val="Sinespaciado"/>
        <w:jc w:val="both"/>
        <w:rPr>
          <w:rFonts w:ascii="Arial" w:hAnsi="Arial" w:cs="Arial"/>
          <w:sz w:val="26"/>
          <w:szCs w:val="26"/>
          <w:lang w:val="es-ES"/>
        </w:rPr>
      </w:pPr>
    </w:p>
    <w:p w14:paraId="74F3C857"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Recibir la documentación dirigida al Comité de Transparencia y dar cuenta de ello a sus integrantes;</w:t>
      </w:r>
    </w:p>
    <w:p w14:paraId="4759A1D9" w14:textId="77777777" w:rsidR="0080287E" w:rsidRPr="006F288A" w:rsidRDefault="0080287E" w:rsidP="0080287E">
      <w:pPr>
        <w:pStyle w:val="Sinespaciado"/>
        <w:jc w:val="both"/>
        <w:rPr>
          <w:rFonts w:ascii="Arial" w:hAnsi="Arial" w:cs="Arial"/>
          <w:sz w:val="26"/>
          <w:szCs w:val="26"/>
          <w:lang w:val="es-ES"/>
        </w:rPr>
      </w:pPr>
    </w:p>
    <w:p w14:paraId="54A2DF91"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Dar cuenta a la Magistrada o Magistrado Presidente del Comité de Transparencia del estado de trámite de los asuntos en conocimiento del Tribunal y someter a su consideración los acuerdos conducentes para su consecución;</w:t>
      </w:r>
    </w:p>
    <w:p w14:paraId="0767A06F" w14:textId="77777777" w:rsidR="0080287E" w:rsidRPr="006F288A" w:rsidRDefault="0080287E" w:rsidP="0080287E">
      <w:pPr>
        <w:pStyle w:val="Sinespaciado"/>
        <w:jc w:val="both"/>
        <w:rPr>
          <w:rFonts w:ascii="Arial" w:hAnsi="Arial" w:cs="Arial"/>
          <w:sz w:val="26"/>
          <w:szCs w:val="26"/>
          <w:lang w:val="es-ES"/>
        </w:rPr>
      </w:pPr>
    </w:p>
    <w:p w14:paraId="2D82853D"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Preparar el orden del día de las Sesiones y someterla a consideración de la Magistrada o Magistrado Presidente del Comité de Transparencia, para que estas sean incluidas en las convocatorias que deberán ser distribuidas a los integrantes de dicho Cuerpo Colegiado;</w:t>
      </w:r>
    </w:p>
    <w:p w14:paraId="033E3082" w14:textId="77777777" w:rsidR="0080287E" w:rsidRPr="006F288A" w:rsidRDefault="0080287E" w:rsidP="0080287E">
      <w:pPr>
        <w:pStyle w:val="Sinespaciado"/>
        <w:jc w:val="both"/>
        <w:rPr>
          <w:rFonts w:ascii="Arial" w:hAnsi="Arial" w:cs="Arial"/>
          <w:sz w:val="26"/>
          <w:szCs w:val="26"/>
          <w:lang w:val="es-ES"/>
        </w:rPr>
      </w:pPr>
    </w:p>
    <w:p w14:paraId="03D79950"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 xml:space="preserve">Realizar las gestiones necesarias para distribuir oportunamente las convocatorias a las Sesiones entre los integrantes del Comité de Transparencia, mismas que deberán distribuirse al menos veinticuatro horas antes de cada Sesión Ordinaria. </w:t>
      </w:r>
    </w:p>
    <w:p w14:paraId="01213A61" w14:textId="77777777" w:rsidR="0080287E" w:rsidRPr="006F288A" w:rsidRDefault="0080287E" w:rsidP="0080287E">
      <w:pPr>
        <w:pStyle w:val="Sinespaciado"/>
        <w:jc w:val="both"/>
        <w:rPr>
          <w:rFonts w:ascii="Arial" w:hAnsi="Arial" w:cs="Arial"/>
          <w:sz w:val="26"/>
          <w:szCs w:val="26"/>
          <w:lang w:val="es-ES"/>
        </w:rPr>
      </w:pPr>
    </w:p>
    <w:p w14:paraId="72C95B11" w14:textId="77777777" w:rsidR="0080287E" w:rsidRPr="006F288A" w:rsidRDefault="0080287E" w:rsidP="0080287E">
      <w:pPr>
        <w:pStyle w:val="Sinespaciado"/>
        <w:ind w:left="1080"/>
        <w:jc w:val="both"/>
        <w:rPr>
          <w:rFonts w:ascii="Arial" w:hAnsi="Arial" w:cs="Arial"/>
          <w:sz w:val="26"/>
          <w:szCs w:val="26"/>
          <w:lang w:val="es-ES"/>
        </w:rPr>
      </w:pPr>
      <w:r w:rsidRPr="006F288A">
        <w:rPr>
          <w:rFonts w:ascii="Arial" w:hAnsi="Arial" w:cs="Arial"/>
          <w:sz w:val="26"/>
          <w:szCs w:val="26"/>
          <w:lang w:val="es-ES"/>
        </w:rPr>
        <w:lastRenderedPageBreak/>
        <w:t xml:space="preserve">Las convocatorias de las Sesiones </w:t>
      </w:r>
      <w:proofErr w:type="gramStart"/>
      <w:r w:rsidRPr="006F288A">
        <w:rPr>
          <w:rFonts w:ascii="Arial" w:hAnsi="Arial" w:cs="Arial"/>
          <w:sz w:val="26"/>
          <w:szCs w:val="26"/>
          <w:lang w:val="es-ES"/>
        </w:rPr>
        <w:t>Extraordinarias,</w:t>
      </w:r>
      <w:proofErr w:type="gramEnd"/>
      <w:r w:rsidRPr="006F288A">
        <w:rPr>
          <w:rFonts w:ascii="Arial" w:hAnsi="Arial" w:cs="Arial"/>
          <w:sz w:val="26"/>
          <w:szCs w:val="26"/>
          <w:lang w:val="es-ES"/>
        </w:rPr>
        <w:t xml:space="preserve"> deberán distribuirse conforme a lo solicitado por los integrantes;</w:t>
      </w:r>
    </w:p>
    <w:p w14:paraId="31B782D5" w14:textId="77777777" w:rsidR="0080287E" w:rsidRPr="006F288A" w:rsidRDefault="0080287E" w:rsidP="0080287E">
      <w:pPr>
        <w:pStyle w:val="Sinespaciado"/>
        <w:jc w:val="both"/>
        <w:rPr>
          <w:rFonts w:ascii="Arial" w:hAnsi="Arial" w:cs="Arial"/>
          <w:sz w:val="26"/>
          <w:szCs w:val="26"/>
          <w:lang w:val="es-ES"/>
        </w:rPr>
      </w:pPr>
    </w:p>
    <w:p w14:paraId="6822F3D4"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Verificar el Quórum de Asistencia de las Sesiones Ordinarias y Extraordinarias y dar cuenta de ello a la Magistrada o Magistrado Presidente del Comité de Transparencia;</w:t>
      </w:r>
    </w:p>
    <w:p w14:paraId="1FF0ECAD" w14:textId="77777777" w:rsidR="0080287E" w:rsidRPr="006F288A" w:rsidRDefault="0080287E" w:rsidP="0080287E">
      <w:pPr>
        <w:pStyle w:val="Sinespaciado"/>
        <w:jc w:val="both"/>
        <w:rPr>
          <w:rFonts w:ascii="Arial" w:hAnsi="Arial" w:cs="Arial"/>
          <w:sz w:val="26"/>
          <w:szCs w:val="26"/>
          <w:lang w:val="es-ES"/>
        </w:rPr>
      </w:pPr>
    </w:p>
    <w:p w14:paraId="78B46875"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Tomar las votaciones de los integrantes del Comité de Transparencia y dar a conocer el resultado de las mismas;</w:t>
      </w:r>
    </w:p>
    <w:p w14:paraId="3C1858E0" w14:textId="77777777" w:rsidR="0080287E" w:rsidRPr="006F288A" w:rsidRDefault="0080287E" w:rsidP="0080287E">
      <w:pPr>
        <w:pStyle w:val="Sinespaciado"/>
        <w:jc w:val="both"/>
        <w:rPr>
          <w:rFonts w:ascii="Arial" w:hAnsi="Arial" w:cs="Arial"/>
          <w:sz w:val="26"/>
          <w:szCs w:val="26"/>
          <w:lang w:val="es-ES"/>
        </w:rPr>
      </w:pPr>
    </w:p>
    <w:p w14:paraId="0D165355"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Elaborar y someter a consideración del Comité de Transparencia, para su aprobación y firma, las actas relativas a las Sesiones de dicho Cuerpo Colegiado;</w:t>
      </w:r>
    </w:p>
    <w:p w14:paraId="2C87A212" w14:textId="77777777" w:rsidR="0080287E" w:rsidRPr="006F288A" w:rsidRDefault="0080287E" w:rsidP="0080287E">
      <w:pPr>
        <w:pStyle w:val="Sinespaciado"/>
        <w:jc w:val="both"/>
        <w:rPr>
          <w:rFonts w:ascii="Arial" w:hAnsi="Arial" w:cs="Arial"/>
          <w:sz w:val="26"/>
          <w:szCs w:val="26"/>
          <w:lang w:val="es-ES"/>
        </w:rPr>
      </w:pPr>
    </w:p>
    <w:p w14:paraId="6A615D3C"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Llevar el control y custodia de las actas y documentos relativos al Comité de Transparencia;</w:t>
      </w:r>
    </w:p>
    <w:p w14:paraId="3442B8B0" w14:textId="77777777" w:rsidR="00FC34C1" w:rsidRPr="006F288A" w:rsidRDefault="00FC34C1" w:rsidP="00FC34C1">
      <w:pPr>
        <w:pStyle w:val="Sinespaciado"/>
        <w:ind w:left="1080"/>
        <w:jc w:val="both"/>
        <w:rPr>
          <w:rFonts w:ascii="Arial" w:hAnsi="Arial" w:cs="Arial"/>
          <w:sz w:val="26"/>
          <w:szCs w:val="26"/>
          <w:lang w:val="es-ES"/>
        </w:rPr>
      </w:pPr>
    </w:p>
    <w:p w14:paraId="7EB4155F"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 xml:space="preserve">Dar fe y expedir copias certificadas de todos y cada uno de los documentos que obren en los archivos del Comité de Transparencia, cuando </w:t>
      </w:r>
      <w:r w:rsidR="007B7484" w:rsidRPr="006F288A">
        <w:rPr>
          <w:rFonts w:ascii="Arial" w:hAnsi="Arial" w:cs="Arial"/>
          <w:sz w:val="26"/>
          <w:szCs w:val="26"/>
          <w:lang w:val="es-ES"/>
        </w:rPr>
        <w:t>así</w:t>
      </w:r>
      <w:r w:rsidRPr="006F288A">
        <w:rPr>
          <w:rFonts w:ascii="Arial" w:hAnsi="Arial" w:cs="Arial"/>
          <w:sz w:val="26"/>
          <w:szCs w:val="26"/>
          <w:lang w:val="es-ES"/>
        </w:rPr>
        <w:t xml:space="preserve"> lo ordenen sus integrantes;</w:t>
      </w:r>
    </w:p>
    <w:p w14:paraId="5DA4CAC1" w14:textId="77777777" w:rsidR="0080287E" w:rsidRPr="006F288A" w:rsidRDefault="0080287E" w:rsidP="0080287E">
      <w:pPr>
        <w:pStyle w:val="Sinespaciado"/>
        <w:jc w:val="both"/>
        <w:rPr>
          <w:rFonts w:ascii="Arial" w:hAnsi="Arial" w:cs="Arial"/>
          <w:sz w:val="26"/>
          <w:szCs w:val="26"/>
          <w:lang w:val="es-ES"/>
        </w:rPr>
      </w:pPr>
    </w:p>
    <w:p w14:paraId="16034806"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 xml:space="preserve">Dar seguimiento a los acuerdos y resoluciones del Comité de Transparencia, </w:t>
      </w:r>
      <w:r w:rsidR="007B7484" w:rsidRPr="006F288A">
        <w:rPr>
          <w:rFonts w:ascii="Arial" w:hAnsi="Arial" w:cs="Arial"/>
          <w:sz w:val="26"/>
          <w:szCs w:val="26"/>
          <w:lang w:val="es-ES"/>
        </w:rPr>
        <w:t>así</w:t>
      </w:r>
      <w:r w:rsidRPr="006F288A">
        <w:rPr>
          <w:rFonts w:ascii="Arial" w:hAnsi="Arial" w:cs="Arial"/>
          <w:sz w:val="26"/>
          <w:szCs w:val="26"/>
          <w:lang w:val="es-ES"/>
        </w:rPr>
        <w:t xml:space="preserve"> como el estado que éstas guarden;</w:t>
      </w:r>
    </w:p>
    <w:p w14:paraId="16EED5F7" w14:textId="77777777" w:rsidR="0080287E" w:rsidRPr="006F288A" w:rsidRDefault="0080287E" w:rsidP="0080287E">
      <w:pPr>
        <w:pStyle w:val="Sinespaciado"/>
        <w:jc w:val="both"/>
        <w:rPr>
          <w:rFonts w:ascii="Arial" w:hAnsi="Arial" w:cs="Arial"/>
          <w:sz w:val="26"/>
          <w:szCs w:val="26"/>
          <w:lang w:val="es-ES"/>
        </w:rPr>
      </w:pPr>
    </w:p>
    <w:p w14:paraId="639318A7" w14:textId="77777777" w:rsidR="0080287E" w:rsidRPr="006F288A"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Informar al Comité de Transparencia sobre las actas y demás documentos pendientes de firma; y</w:t>
      </w:r>
    </w:p>
    <w:p w14:paraId="1D25BA27" w14:textId="77777777" w:rsidR="0080287E" w:rsidRPr="006F288A" w:rsidRDefault="0080287E" w:rsidP="0080287E">
      <w:pPr>
        <w:pStyle w:val="Sinespaciado"/>
        <w:jc w:val="both"/>
        <w:rPr>
          <w:rFonts w:ascii="Arial" w:hAnsi="Arial" w:cs="Arial"/>
          <w:sz w:val="26"/>
          <w:szCs w:val="26"/>
          <w:lang w:val="es-ES"/>
        </w:rPr>
      </w:pPr>
    </w:p>
    <w:p w14:paraId="4B632AD5" w14:textId="77777777" w:rsidR="0080287E" w:rsidRDefault="0080287E" w:rsidP="0080287E">
      <w:pPr>
        <w:pStyle w:val="Sinespaciado"/>
        <w:numPr>
          <w:ilvl w:val="0"/>
          <w:numId w:val="5"/>
        </w:numPr>
        <w:jc w:val="both"/>
        <w:rPr>
          <w:rFonts w:ascii="Arial" w:hAnsi="Arial" w:cs="Arial"/>
          <w:sz w:val="26"/>
          <w:szCs w:val="26"/>
          <w:lang w:val="es-ES"/>
        </w:rPr>
      </w:pPr>
      <w:r w:rsidRPr="006F288A">
        <w:rPr>
          <w:rFonts w:ascii="Arial" w:hAnsi="Arial" w:cs="Arial"/>
          <w:sz w:val="26"/>
          <w:szCs w:val="26"/>
          <w:lang w:val="es-ES"/>
        </w:rPr>
        <w:t>Las demás que determine el Comité de Transparencia y demás normatividad aplicable.</w:t>
      </w:r>
    </w:p>
    <w:p w14:paraId="366EFDDA" w14:textId="77777777" w:rsidR="00053AC7" w:rsidRDefault="00053AC7" w:rsidP="00053AC7">
      <w:pPr>
        <w:pStyle w:val="Prrafodelista"/>
        <w:rPr>
          <w:rFonts w:ascii="Arial" w:hAnsi="Arial" w:cs="Arial"/>
          <w:sz w:val="26"/>
          <w:szCs w:val="26"/>
          <w:lang w:val="es-ES"/>
        </w:rPr>
      </w:pPr>
    </w:p>
    <w:p w14:paraId="5B0D712E" w14:textId="77777777" w:rsidR="00454FF4" w:rsidRPr="006310E1" w:rsidRDefault="00053AC7" w:rsidP="0031601D">
      <w:pPr>
        <w:ind w:left="89"/>
        <w:jc w:val="both"/>
        <w:rPr>
          <w:rFonts w:ascii="Arial" w:hAnsi="Arial" w:cs="Arial"/>
          <w:sz w:val="26"/>
          <w:szCs w:val="26"/>
        </w:rPr>
      </w:pPr>
      <w:r w:rsidRPr="006310E1">
        <w:rPr>
          <w:rFonts w:ascii="Arial" w:hAnsi="Arial" w:cs="Arial"/>
          <w:b/>
          <w:sz w:val="26"/>
          <w:szCs w:val="26"/>
          <w:lang w:val="es-ES"/>
        </w:rPr>
        <w:t>VIG</w:t>
      </w:r>
      <w:r w:rsidR="005F75EC" w:rsidRPr="006310E1">
        <w:rPr>
          <w:rFonts w:ascii="Arial" w:hAnsi="Arial" w:cs="Arial"/>
          <w:b/>
          <w:sz w:val="26"/>
          <w:szCs w:val="26"/>
          <w:lang w:val="es-ES"/>
        </w:rPr>
        <w:t>É</w:t>
      </w:r>
      <w:r w:rsidRPr="006310E1">
        <w:rPr>
          <w:rFonts w:ascii="Arial" w:hAnsi="Arial" w:cs="Arial"/>
          <w:b/>
          <w:sz w:val="26"/>
          <w:szCs w:val="26"/>
          <w:lang w:val="es-ES"/>
        </w:rPr>
        <w:t>SIMO S</w:t>
      </w:r>
      <w:r w:rsidR="005F75EC" w:rsidRPr="006310E1">
        <w:rPr>
          <w:rFonts w:ascii="Arial" w:hAnsi="Arial" w:cs="Arial"/>
          <w:b/>
          <w:sz w:val="26"/>
          <w:szCs w:val="26"/>
          <w:lang w:val="es-ES"/>
        </w:rPr>
        <w:t>É</w:t>
      </w:r>
      <w:r w:rsidRPr="006310E1">
        <w:rPr>
          <w:rFonts w:ascii="Arial" w:hAnsi="Arial" w:cs="Arial"/>
          <w:b/>
          <w:sz w:val="26"/>
          <w:szCs w:val="26"/>
          <w:lang w:val="es-ES"/>
        </w:rPr>
        <w:t>PTIMO</w:t>
      </w:r>
      <w:r w:rsidR="000135F1" w:rsidRPr="006310E1">
        <w:rPr>
          <w:rFonts w:ascii="Arial" w:hAnsi="Arial" w:cs="Arial"/>
          <w:b/>
          <w:sz w:val="26"/>
          <w:szCs w:val="26"/>
          <w:lang w:val="es-ES"/>
        </w:rPr>
        <w:t xml:space="preserve">.- </w:t>
      </w:r>
      <w:r w:rsidR="00454FF4" w:rsidRPr="006310E1">
        <w:rPr>
          <w:rFonts w:ascii="Arial" w:hAnsi="Arial" w:cs="Arial"/>
          <w:sz w:val="26"/>
          <w:szCs w:val="26"/>
        </w:rPr>
        <w:t xml:space="preserve"> Los invitados </w:t>
      </w:r>
      <w:r w:rsidR="005F75EC" w:rsidRPr="006310E1">
        <w:rPr>
          <w:rFonts w:ascii="Arial" w:hAnsi="Arial" w:cs="Arial"/>
          <w:sz w:val="26"/>
          <w:szCs w:val="26"/>
        </w:rPr>
        <w:t xml:space="preserve">permanentes </w:t>
      </w:r>
      <w:r w:rsidR="00454FF4" w:rsidRPr="006310E1">
        <w:rPr>
          <w:rFonts w:ascii="Arial" w:hAnsi="Arial" w:cs="Arial"/>
          <w:sz w:val="26"/>
          <w:szCs w:val="26"/>
        </w:rPr>
        <w:t xml:space="preserve">del Comité tendrán las siguientes atribuciones:  </w:t>
      </w:r>
    </w:p>
    <w:p w14:paraId="2DBBDB83" w14:textId="77777777" w:rsidR="00454FF4" w:rsidRPr="006310E1" w:rsidRDefault="00454FF4" w:rsidP="00E82F41">
      <w:pPr>
        <w:numPr>
          <w:ilvl w:val="0"/>
          <w:numId w:val="10"/>
        </w:numPr>
        <w:spacing w:after="3" w:line="363" w:lineRule="auto"/>
        <w:ind w:left="813" w:hanging="559"/>
        <w:jc w:val="both"/>
        <w:rPr>
          <w:rFonts w:ascii="Arial" w:hAnsi="Arial" w:cs="Arial"/>
          <w:sz w:val="26"/>
          <w:szCs w:val="26"/>
        </w:rPr>
      </w:pPr>
      <w:r w:rsidRPr="006310E1">
        <w:rPr>
          <w:rFonts w:ascii="Arial" w:hAnsi="Arial" w:cs="Arial"/>
          <w:sz w:val="26"/>
          <w:szCs w:val="26"/>
        </w:rPr>
        <w:t xml:space="preserve">Recibir y analizar el orden del día y la documentación que contienen los asuntos a tratar en las sesiones del Comité; </w:t>
      </w:r>
    </w:p>
    <w:p w14:paraId="1AE0F65A" w14:textId="77777777" w:rsidR="00454FF4" w:rsidRPr="006310E1" w:rsidRDefault="00454FF4" w:rsidP="00E82F41">
      <w:pPr>
        <w:numPr>
          <w:ilvl w:val="0"/>
          <w:numId w:val="10"/>
        </w:numPr>
        <w:spacing w:after="3" w:line="363" w:lineRule="auto"/>
        <w:ind w:left="813" w:hanging="559"/>
        <w:jc w:val="both"/>
        <w:rPr>
          <w:rFonts w:ascii="Arial" w:hAnsi="Arial" w:cs="Arial"/>
          <w:sz w:val="26"/>
          <w:szCs w:val="26"/>
        </w:rPr>
      </w:pPr>
      <w:r w:rsidRPr="006310E1">
        <w:rPr>
          <w:rFonts w:ascii="Arial" w:hAnsi="Arial" w:cs="Arial"/>
          <w:sz w:val="26"/>
          <w:szCs w:val="26"/>
        </w:rPr>
        <w:t xml:space="preserve">Asistir a las sesiones ordinarias y extraordinarias del Comité, así como a las demás reuniones a las que se les convoque;  </w:t>
      </w:r>
    </w:p>
    <w:p w14:paraId="4357924B" w14:textId="77777777" w:rsidR="005F75EC" w:rsidRPr="006310E1" w:rsidRDefault="00454FF4" w:rsidP="00E82F41">
      <w:pPr>
        <w:numPr>
          <w:ilvl w:val="0"/>
          <w:numId w:val="10"/>
        </w:numPr>
        <w:spacing w:after="3" w:line="363" w:lineRule="auto"/>
        <w:ind w:left="813" w:hanging="559"/>
        <w:jc w:val="both"/>
        <w:rPr>
          <w:rFonts w:ascii="Arial" w:hAnsi="Arial" w:cs="Arial"/>
          <w:sz w:val="26"/>
          <w:szCs w:val="26"/>
        </w:rPr>
      </w:pPr>
      <w:r w:rsidRPr="006310E1">
        <w:rPr>
          <w:rFonts w:ascii="Arial" w:hAnsi="Arial" w:cs="Arial"/>
          <w:sz w:val="26"/>
          <w:szCs w:val="26"/>
        </w:rPr>
        <w:t xml:space="preserve">Opinar respecto a los asuntos que se sometan en el Comité; y </w:t>
      </w:r>
    </w:p>
    <w:p w14:paraId="1194188C" w14:textId="77777777" w:rsidR="00454FF4" w:rsidRPr="006310E1" w:rsidRDefault="005F75EC" w:rsidP="00E82F41">
      <w:pPr>
        <w:numPr>
          <w:ilvl w:val="0"/>
          <w:numId w:val="10"/>
        </w:numPr>
        <w:spacing w:after="3" w:line="363" w:lineRule="auto"/>
        <w:ind w:left="813" w:hanging="559"/>
        <w:jc w:val="both"/>
        <w:rPr>
          <w:rFonts w:ascii="Arial" w:hAnsi="Arial" w:cs="Arial"/>
          <w:sz w:val="26"/>
          <w:szCs w:val="26"/>
        </w:rPr>
      </w:pPr>
      <w:r w:rsidRPr="006310E1">
        <w:rPr>
          <w:rFonts w:ascii="Arial" w:hAnsi="Arial" w:cs="Arial"/>
          <w:sz w:val="26"/>
          <w:szCs w:val="26"/>
        </w:rPr>
        <w:t>F</w:t>
      </w:r>
      <w:r w:rsidR="00454FF4" w:rsidRPr="006310E1">
        <w:rPr>
          <w:rFonts w:ascii="Arial" w:hAnsi="Arial" w:cs="Arial"/>
          <w:sz w:val="26"/>
          <w:szCs w:val="26"/>
        </w:rPr>
        <w:t xml:space="preserve">irmar las actas, en caso de haber estado presentes. </w:t>
      </w:r>
    </w:p>
    <w:p w14:paraId="797E6967" w14:textId="77777777" w:rsidR="005F75EC" w:rsidRPr="00E82F41" w:rsidRDefault="005F75EC" w:rsidP="00E82F41">
      <w:pPr>
        <w:spacing w:after="3" w:line="363" w:lineRule="auto"/>
        <w:ind w:left="813"/>
        <w:jc w:val="both"/>
        <w:rPr>
          <w:rFonts w:ascii="Arial" w:hAnsi="Arial" w:cs="Arial"/>
          <w:sz w:val="26"/>
          <w:szCs w:val="26"/>
        </w:rPr>
      </w:pPr>
    </w:p>
    <w:p w14:paraId="019E9D9E" w14:textId="77777777" w:rsidR="005F75EC" w:rsidRPr="00E82F41" w:rsidRDefault="005F75EC" w:rsidP="00E82F41">
      <w:pPr>
        <w:ind w:left="89"/>
        <w:jc w:val="both"/>
        <w:rPr>
          <w:rFonts w:ascii="Arial" w:hAnsi="Arial" w:cs="Arial"/>
          <w:sz w:val="26"/>
          <w:szCs w:val="26"/>
        </w:rPr>
      </w:pPr>
      <w:r w:rsidRPr="00E82F41">
        <w:rPr>
          <w:rFonts w:ascii="Arial" w:hAnsi="Arial" w:cs="Arial"/>
          <w:b/>
          <w:sz w:val="26"/>
          <w:szCs w:val="26"/>
          <w:lang w:val="es-ES"/>
        </w:rPr>
        <w:lastRenderedPageBreak/>
        <w:t xml:space="preserve">VIGÉSIMO OCTAVO.- </w:t>
      </w:r>
      <w:r w:rsidRPr="00E82F41">
        <w:rPr>
          <w:rFonts w:ascii="Arial" w:hAnsi="Arial" w:cs="Arial"/>
          <w:sz w:val="26"/>
          <w:szCs w:val="26"/>
        </w:rPr>
        <w:t xml:space="preserve">  Los invitados especiales del Comité únicamente tendrán participación en las sesiones ordinarias o extraordinarias, en los casos en que se considere necesaria su intervención, para aclarar aspectos técnicos o administrativos, relacionadas exclusivamente con las atribuciones del área de su competencia. </w:t>
      </w:r>
    </w:p>
    <w:p w14:paraId="3D1159FD" w14:textId="77777777" w:rsidR="0080287E" w:rsidRPr="006F288A" w:rsidRDefault="0031601D" w:rsidP="0080287E">
      <w:pPr>
        <w:pStyle w:val="Sinespaciado"/>
        <w:jc w:val="both"/>
        <w:rPr>
          <w:rFonts w:ascii="Arial" w:hAnsi="Arial" w:cs="Arial"/>
          <w:sz w:val="26"/>
          <w:szCs w:val="26"/>
          <w:lang w:val="es-ES"/>
        </w:rPr>
      </w:pPr>
      <w:r>
        <w:rPr>
          <w:rFonts w:ascii="Arial" w:hAnsi="Arial" w:cs="Arial"/>
          <w:b/>
          <w:sz w:val="26"/>
          <w:szCs w:val="26"/>
          <w:lang w:val="es-ES"/>
        </w:rPr>
        <w:t>VIG</w:t>
      </w:r>
      <w:r w:rsidR="008B12BB">
        <w:rPr>
          <w:rFonts w:ascii="Arial" w:hAnsi="Arial" w:cs="Arial"/>
          <w:b/>
          <w:sz w:val="26"/>
          <w:szCs w:val="26"/>
          <w:lang w:val="es-ES"/>
        </w:rPr>
        <w:t>É</w:t>
      </w:r>
      <w:r>
        <w:rPr>
          <w:rFonts w:ascii="Arial" w:hAnsi="Arial" w:cs="Arial"/>
          <w:b/>
          <w:sz w:val="26"/>
          <w:szCs w:val="26"/>
          <w:lang w:val="es-ES"/>
        </w:rPr>
        <w:t>SIMO NOVENO</w:t>
      </w:r>
      <w:r w:rsidR="0080287E" w:rsidRPr="006F288A">
        <w:rPr>
          <w:rFonts w:ascii="Arial" w:hAnsi="Arial" w:cs="Arial"/>
          <w:b/>
          <w:sz w:val="26"/>
          <w:szCs w:val="26"/>
          <w:lang w:val="es-ES"/>
        </w:rPr>
        <w:t>.</w:t>
      </w:r>
      <w:r w:rsidR="0080287E" w:rsidRPr="006F288A">
        <w:rPr>
          <w:rFonts w:ascii="Arial" w:hAnsi="Arial" w:cs="Arial"/>
          <w:sz w:val="26"/>
          <w:szCs w:val="26"/>
          <w:lang w:val="es-ES"/>
        </w:rPr>
        <w:t xml:space="preserve"> En caso de incumplimiento por parte de las Áreas que integran el Tribunal, respecto de los acuerdos y resoluciones emitidos por el Comité de Transparencia, el Secretario Técnico dará cuenta a los integrantes con dicha situación. </w:t>
      </w:r>
    </w:p>
    <w:p w14:paraId="5DB62377" w14:textId="77777777" w:rsidR="0080287E" w:rsidRPr="006F288A" w:rsidRDefault="0080287E" w:rsidP="0080287E">
      <w:pPr>
        <w:pStyle w:val="Sinespaciado"/>
        <w:jc w:val="both"/>
        <w:rPr>
          <w:rFonts w:ascii="Arial" w:hAnsi="Arial" w:cs="Arial"/>
          <w:sz w:val="26"/>
          <w:szCs w:val="26"/>
          <w:lang w:val="es-ES"/>
        </w:rPr>
      </w:pPr>
    </w:p>
    <w:p w14:paraId="2F7B6865" w14:textId="77777777" w:rsidR="0080287E" w:rsidRPr="006F288A" w:rsidRDefault="0080287E" w:rsidP="0080287E">
      <w:pPr>
        <w:pStyle w:val="Sinespaciado"/>
        <w:jc w:val="both"/>
        <w:rPr>
          <w:rFonts w:ascii="Arial" w:hAnsi="Arial" w:cs="Arial"/>
          <w:sz w:val="26"/>
          <w:szCs w:val="26"/>
          <w:lang w:val="es-ES"/>
        </w:rPr>
      </w:pPr>
      <w:r w:rsidRPr="006F288A">
        <w:rPr>
          <w:rFonts w:ascii="Arial" w:hAnsi="Arial" w:cs="Arial"/>
          <w:sz w:val="26"/>
          <w:szCs w:val="26"/>
          <w:lang w:val="es-ES"/>
        </w:rPr>
        <w:t>El Comité de Transparencia deberá de pronunciarse sobre el incumplimiento, para lo cual podrá requerir a las Áreas del Tribunal para que cumplan dentro de los plazos establecidos en las leyes en materia de Transparencia y Acceso a la Información Pública.</w:t>
      </w:r>
    </w:p>
    <w:p w14:paraId="2C60AE34" w14:textId="77777777" w:rsidR="0080287E" w:rsidRPr="006F288A" w:rsidRDefault="0080287E" w:rsidP="0080287E">
      <w:pPr>
        <w:pStyle w:val="Sinespaciado"/>
        <w:jc w:val="both"/>
        <w:rPr>
          <w:rFonts w:ascii="Arial" w:hAnsi="Arial" w:cs="Arial"/>
          <w:sz w:val="26"/>
          <w:szCs w:val="26"/>
          <w:lang w:val="es-ES"/>
        </w:rPr>
      </w:pPr>
    </w:p>
    <w:p w14:paraId="1407CD9F" w14:textId="77777777" w:rsidR="004D4080" w:rsidRPr="006F288A" w:rsidRDefault="0080287E" w:rsidP="0080287E">
      <w:pPr>
        <w:pStyle w:val="Sinespaciado"/>
        <w:jc w:val="both"/>
        <w:rPr>
          <w:rFonts w:ascii="Arial" w:hAnsi="Arial" w:cs="Arial"/>
          <w:sz w:val="26"/>
          <w:szCs w:val="26"/>
          <w:lang w:val="es-ES"/>
        </w:rPr>
      </w:pPr>
      <w:r w:rsidRPr="006F288A">
        <w:rPr>
          <w:rFonts w:ascii="Arial" w:hAnsi="Arial" w:cs="Arial"/>
          <w:sz w:val="26"/>
          <w:szCs w:val="26"/>
          <w:lang w:val="es-ES"/>
        </w:rPr>
        <w:t>En caso de subsistir el cumplimiento total o parcialmente a los acuerdos y resoluciones por parte de las Áreas del Tribunal, el Comité de Transparencia</w:t>
      </w:r>
      <w:r w:rsidR="0003163A" w:rsidRPr="006F288A">
        <w:rPr>
          <w:rFonts w:ascii="Arial" w:hAnsi="Arial" w:cs="Arial"/>
          <w:sz w:val="26"/>
          <w:szCs w:val="26"/>
          <w:lang w:val="es-ES"/>
        </w:rPr>
        <w:t>,</w:t>
      </w:r>
      <w:r w:rsidRPr="006F288A">
        <w:rPr>
          <w:rFonts w:ascii="Arial" w:hAnsi="Arial" w:cs="Arial"/>
          <w:sz w:val="26"/>
          <w:szCs w:val="26"/>
          <w:lang w:val="es-ES"/>
        </w:rPr>
        <w:t xml:space="preserve"> procederá a informar dicha situación al Titular del Órgano Interno de control del Tribunal, para que ésta inicie, en su caso, el procedimiento de </w:t>
      </w:r>
      <w:r w:rsidR="00BB0814" w:rsidRPr="006F288A">
        <w:rPr>
          <w:rFonts w:ascii="Arial" w:hAnsi="Arial" w:cs="Arial"/>
          <w:sz w:val="26"/>
          <w:szCs w:val="26"/>
          <w:lang w:val="es-ES"/>
        </w:rPr>
        <w:t xml:space="preserve">responsabilidad correspondiente, en términos del artículo 42 </w:t>
      </w:r>
      <w:r w:rsidR="00B62E7E" w:rsidRPr="006F288A">
        <w:rPr>
          <w:rFonts w:ascii="Arial" w:hAnsi="Arial" w:cs="Arial"/>
          <w:sz w:val="26"/>
          <w:szCs w:val="26"/>
          <w:lang w:val="es-ES"/>
        </w:rPr>
        <w:t>de la Ley de Transparencia</w:t>
      </w:r>
      <w:r w:rsidR="00BA7D98">
        <w:rPr>
          <w:rFonts w:ascii="Arial" w:hAnsi="Arial" w:cs="Arial"/>
          <w:sz w:val="26"/>
          <w:szCs w:val="26"/>
          <w:lang w:val="es-ES"/>
        </w:rPr>
        <w:t>.</w:t>
      </w:r>
    </w:p>
    <w:p w14:paraId="0A68003E" w14:textId="77777777" w:rsidR="00A26901" w:rsidRPr="006F288A" w:rsidRDefault="00A26901" w:rsidP="0080287E">
      <w:pPr>
        <w:pStyle w:val="Sinespaciado"/>
        <w:jc w:val="both"/>
        <w:rPr>
          <w:rFonts w:ascii="Arial" w:hAnsi="Arial" w:cs="Arial"/>
          <w:sz w:val="26"/>
          <w:szCs w:val="26"/>
          <w:lang w:val="es-ES"/>
        </w:rPr>
      </w:pPr>
    </w:p>
    <w:p w14:paraId="52DDF5D5" w14:textId="77777777" w:rsidR="001433DA" w:rsidRPr="0089040A" w:rsidRDefault="001433DA" w:rsidP="001433DA">
      <w:pPr>
        <w:pStyle w:val="Sinespaciado"/>
        <w:jc w:val="center"/>
        <w:rPr>
          <w:rFonts w:ascii="Arial" w:hAnsi="Arial" w:cs="Arial"/>
          <w:b/>
          <w:sz w:val="26"/>
          <w:szCs w:val="26"/>
        </w:rPr>
      </w:pPr>
      <w:r w:rsidRPr="0089040A">
        <w:rPr>
          <w:rFonts w:ascii="Arial" w:hAnsi="Arial" w:cs="Arial"/>
          <w:b/>
          <w:sz w:val="26"/>
          <w:szCs w:val="26"/>
        </w:rPr>
        <w:t>TRANSITORIOS</w:t>
      </w:r>
    </w:p>
    <w:p w14:paraId="282CC5C5" w14:textId="77777777" w:rsidR="001433DA" w:rsidRPr="0089040A" w:rsidRDefault="001433DA" w:rsidP="001433DA">
      <w:pPr>
        <w:pStyle w:val="Sinespaciado"/>
        <w:jc w:val="center"/>
        <w:rPr>
          <w:rFonts w:ascii="Arial" w:hAnsi="Arial" w:cs="Arial"/>
          <w:sz w:val="26"/>
          <w:szCs w:val="26"/>
        </w:rPr>
      </w:pPr>
    </w:p>
    <w:p w14:paraId="58ABE4CA" w14:textId="77777777" w:rsidR="001433DA" w:rsidRPr="0089040A" w:rsidRDefault="001433DA" w:rsidP="001433DA">
      <w:pPr>
        <w:pStyle w:val="Sinespaciado"/>
        <w:jc w:val="both"/>
        <w:rPr>
          <w:rFonts w:ascii="Arial" w:hAnsi="Arial" w:cs="Arial"/>
          <w:sz w:val="26"/>
          <w:szCs w:val="26"/>
        </w:rPr>
      </w:pPr>
      <w:r w:rsidRPr="0089040A">
        <w:rPr>
          <w:rFonts w:ascii="Arial" w:hAnsi="Arial" w:cs="Arial"/>
          <w:b/>
          <w:sz w:val="26"/>
          <w:szCs w:val="26"/>
        </w:rPr>
        <w:t xml:space="preserve">PRIMERO. </w:t>
      </w:r>
      <w:r w:rsidRPr="0089040A">
        <w:rPr>
          <w:rFonts w:ascii="Arial" w:hAnsi="Arial" w:cs="Arial"/>
          <w:sz w:val="26"/>
          <w:szCs w:val="26"/>
        </w:rPr>
        <w:t>Los presentes Lineamientos entrarán en vigor al día siguiente hábil de su aprobación.</w:t>
      </w:r>
    </w:p>
    <w:p w14:paraId="55750B7F" w14:textId="77777777" w:rsidR="001433DA" w:rsidRPr="0089040A" w:rsidRDefault="001433DA" w:rsidP="001433DA">
      <w:pPr>
        <w:pStyle w:val="Sinespaciado"/>
        <w:jc w:val="both"/>
        <w:rPr>
          <w:rFonts w:ascii="Arial" w:hAnsi="Arial" w:cs="Arial"/>
          <w:sz w:val="26"/>
          <w:szCs w:val="26"/>
        </w:rPr>
      </w:pPr>
    </w:p>
    <w:p w14:paraId="0646F97B" w14:textId="0F5B3496" w:rsidR="001433DA" w:rsidRDefault="001433DA" w:rsidP="001433DA">
      <w:pPr>
        <w:pStyle w:val="Sinespaciado"/>
        <w:jc w:val="both"/>
        <w:rPr>
          <w:rFonts w:ascii="Arial" w:hAnsi="Arial" w:cs="Arial"/>
          <w:sz w:val="26"/>
          <w:szCs w:val="26"/>
        </w:rPr>
      </w:pPr>
      <w:r w:rsidRPr="0089040A">
        <w:rPr>
          <w:rFonts w:ascii="Arial" w:hAnsi="Arial" w:cs="Arial"/>
          <w:b/>
          <w:sz w:val="26"/>
          <w:szCs w:val="26"/>
        </w:rPr>
        <w:t>SEGUNDO.</w:t>
      </w:r>
      <w:r w:rsidRPr="0089040A">
        <w:rPr>
          <w:rFonts w:ascii="Arial" w:hAnsi="Arial" w:cs="Arial"/>
          <w:sz w:val="26"/>
          <w:szCs w:val="26"/>
        </w:rPr>
        <w:t xml:space="preserve"> Publíquese los presentes Lineamientos </w:t>
      </w:r>
      <w:r w:rsidR="00797ED8">
        <w:rPr>
          <w:rFonts w:ascii="Arial" w:hAnsi="Arial" w:cs="Arial"/>
          <w:sz w:val="26"/>
          <w:szCs w:val="26"/>
        </w:rPr>
        <w:t xml:space="preserve">para el funcionamiento del Comité de Transparencia, </w:t>
      </w:r>
      <w:r w:rsidRPr="00C56F19">
        <w:rPr>
          <w:rFonts w:ascii="Arial" w:hAnsi="Arial" w:cs="Arial"/>
          <w:sz w:val="26"/>
          <w:szCs w:val="26"/>
        </w:rPr>
        <w:t xml:space="preserve">del </w:t>
      </w:r>
      <w:r>
        <w:rPr>
          <w:rFonts w:ascii="Arial" w:hAnsi="Arial" w:cs="Arial"/>
          <w:sz w:val="26"/>
          <w:szCs w:val="26"/>
        </w:rPr>
        <w:t>T</w:t>
      </w:r>
      <w:r w:rsidRPr="00C56F19">
        <w:rPr>
          <w:rFonts w:ascii="Arial" w:hAnsi="Arial" w:cs="Arial"/>
          <w:sz w:val="26"/>
          <w:szCs w:val="26"/>
        </w:rPr>
        <w:t xml:space="preserve">ribunal de </w:t>
      </w:r>
      <w:r>
        <w:rPr>
          <w:rFonts w:ascii="Arial" w:hAnsi="Arial" w:cs="Arial"/>
          <w:sz w:val="26"/>
          <w:szCs w:val="26"/>
        </w:rPr>
        <w:t>J</w:t>
      </w:r>
      <w:r w:rsidRPr="00C56F19">
        <w:rPr>
          <w:rFonts w:ascii="Arial" w:hAnsi="Arial" w:cs="Arial"/>
          <w:sz w:val="26"/>
          <w:szCs w:val="26"/>
        </w:rPr>
        <w:t xml:space="preserve">usticia </w:t>
      </w:r>
      <w:r>
        <w:rPr>
          <w:rFonts w:ascii="Arial" w:hAnsi="Arial" w:cs="Arial"/>
          <w:sz w:val="26"/>
          <w:szCs w:val="26"/>
        </w:rPr>
        <w:t>A</w:t>
      </w:r>
      <w:r w:rsidRPr="00C56F19">
        <w:rPr>
          <w:rFonts w:ascii="Arial" w:hAnsi="Arial" w:cs="Arial"/>
          <w:sz w:val="26"/>
          <w:szCs w:val="26"/>
        </w:rPr>
        <w:t xml:space="preserve">dministrativa del </w:t>
      </w:r>
      <w:r>
        <w:rPr>
          <w:rFonts w:ascii="Arial" w:hAnsi="Arial" w:cs="Arial"/>
          <w:sz w:val="26"/>
          <w:szCs w:val="26"/>
        </w:rPr>
        <w:t>E</w:t>
      </w:r>
      <w:r w:rsidRPr="00C56F19">
        <w:rPr>
          <w:rFonts w:ascii="Arial" w:hAnsi="Arial" w:cs="Arial"/>
          <w:sz w:val="26"/>
          <w:szCs w:val="26"/>
        </w:rPr>
        <w:t xml:space="preserve">stado, </w:t>
      </w:r>
      <w:r w:rsidRPr="0089040A">
        <w:rPr>
          <w:rFonts w:ascii="Arial" w:hAnsi="Arial" w:cs="Arial"/>
          <w:sz w:val="26"/>
          <w:szCs w:val="26"/>
        </w:rPr>
        <w:t xml:space="preserve">en la página de internet del Tribunal. </w:t>
      </w:r>
    </w:p>
    <w:p w14:paraId="6534E43A" w14:textId="3924831A" w:rsidR="00CD7619" w:rsidRDefault="00CD7619" w:rsidP="001433DA">
      <w:pPr>
        <w:pStyle w:val="Sinespaciado"/>
        <w:jc w:val="both"/>
        <w:rPr>
          <w:rFonts w:ascii="Arial" w:hAnsi="Arial" w:cs="Arial"/>
          <w:sz w:val="26"/>
          <w:szCs w:val="26"/>
        </w:rPr>
      </w:pPr>
    </w:p>
    <w:p w14:paraId="6BDD9E33" w14:textId="77777777" w:rsidR="001433DA" w:rsidRPr="0089040A" w:rsidRDefault="001433DA" w:rsidP="001433DA">
      <w:pPr>
        <w:pStyle w:val="Sinespaciado"/>
        <w:jc w:val="both"/>
        <w:rPr>
          <w:rFonts w:ascii="Arial" w:hAnsi="Arial" w:cs="Arial"/>
          <w:sz w:val="26"/>
          <w:szCs w:val="26"/>
        </w:rPr>
      </w:pPr>
    </w:p>
    <w:p w14:paraId="300B0569" w14:textId="30C9B506" w:rsidR="001433DA" w:rsidRDefault="001433DA" w:rsidP="001433DA">
      <w:pPr>
        <w:pStyle w:val="Sinespaciado"/>
        <w:jc w:val="both"/>
        <w:rPr>
          <w:rFonts w:ascii="Arial" w:hAnsi="Arial" w:cs="Arial"/>
          <w:b/>
          <w:sz w:val="26"/>
          <w:szCs w:val="26"/>
        </w:rPr>
      </w:pPr>
      <w:r w:rsidRPr="0089040A">
        <w:rPr>
          <w:rFonts w:ascii="Arial" w:hAnsi="Arial" w:cs="Arial"/>
          <w:sz w:val="26"/>
          <w:szCs w:val="26"/>
        </w:rPr>
        <w:t>Así lo aprobaron en Sesión Extraordinaria</w:t>
      </w:r>
      <w:r>
        <w:rPr>
          <w:rFonts w:ascii="Arial" w:hAnsi="Arial" w:cs="Arial"/>
          <w:sz w:val="26"/>
          <w:szCs w:val="26"/>
        </w:rPr>
        <w:t xml:space="preserve"> 2/2020</w:t>
      </w:r>
      <w:r w:rsidRPr="0089040A">
        <w:rPr>
          <w:rFonts w:ascii="Arial" w:hAnsi="Arial" w:cs="Arial"/>
          <w:sz w:val="26"/>
          <w:szCs w:val="26"/>
        </w:rPr>
        <w:t xml:space="preserve"> del Pleno del Tribunal de Justicia Administrativa del Estado, Erigido como Comité de Transparencia, celebrada el </w:t>
      </w:r>
      <w:r w:rsidRPr="00823C33">
        <w:rPr>
          <w:rFonts w:ascii="Arial" w:hAnsi="Arial" w:cs="Arial"/>
          <w:bCs/>
          <w:sz w:val="26"/>
          <w:szCs w:val="26"/>
        </w:rPr>
        <w:t>treinta de marzo</w:t>
      </w:r>
      <w:r w:rsidRPr="0089040A">
        <w:rPr>
          <w:rFonts w:ascii="Arial" w:hAnsi="Arial" w:cs="Arial"/>
          <w:sz w:val="26"/>
          <w:szCs w:val="26"/>
        </w:rPr>
        <w:t xml:space="preserve"> del dos mil veinte, por </w:t>
      </w:r>
      <w:r w:rsidRPr="0089040A">
        <w:rPr>
          <w:rFonts w:ascii="Arial" w:hAnsi="Arial" w:cs="Arial"/>
          <w:b/>
          <w:sz w:val="26"/>
          <w:szCs w:val="26"/>
        </w:rPr>
        <w:t>UNANIMIDAD DE VOTOS</w:t>
      </w:r>
      <w:r w:rsidRPr="0089040A">
        <w:rPr>
          <w:rFonts w:ascii="Arial" w:hAnsi="Arial" w:cs="Arial"/>
          <w:sz w:val="26"/>
          <w:szCs w:val="26"/>
        </w:rPr>
        <w:t xml:space="preserve"> de los Magistrados Licenciada </w:t>
      </w:r>
      <w:r w:rsidRPr="0089040A">
        <w:rPr>
          <w:rFonts w:ascii="Arial" w:hAnsi="Arial" w:cs="Arial"/>
          <w:b/>
          <w:sz w:val="26"/>
          <w:szCs w:val="26"/>
        </w:rPr>
        <w:t>MARÍA ISABEL PÉREZ GONZÁLEZ</w:t>
      </w:r>
      <w:r w:rsidRPr="0089040A">
        <w:rPr>
          <w:rFonts w:ascii="Arial" w:hAnsi="Arial" w:cs="Arial"/>
          <w:sz w:val="26"/>
          <w:szCs w:val="26"/>
        </w:rPr>
        <w:t xml:space="preserve">, Licenciado </w:t>
      </w:r>
      <w:r w:rsidRPr="0089040A">
        <w:rPr>
          <w:rFonts w:ascii="Arial" w:hAnsi="Arial" w:cs="Arial"/>
          <w:b/>
          <w:sz w:val="26"/>
          <w:szCs w:val="26"/>
        </w:rPr>
        <w:t>MARCOS TECUAPACHO DOMÍNGUEZ</w:t>
      </w:r>
      <w:r w:rsidRPr="0089040A">
        <w:rPr>
          <w:rFonts w:ascii="Arial" w:hAnsi="Arial" w:cs="Arial"/>
          <w:sz w:val="26"/>
          <w:szCs w:val="26"/>
        </w:rPr>
        <w:t xml:space="preserve"> y Maestro en Derecho </w:t>
      </w:r>
      <w:r w:rsidRPr="0089040A">
        <w:rPr>
          <w:rFonts w:ascii="Arial" w:hAnsi="Arial" w:cs="Arial"/>
          <w:b/>
          <w:sz w:val="26"/>
          <w:szCs w:val="26"/>
        </w:rPr>
        <w:t>ELÍAS CORTES ROA</w:t>
      </w:r>
      <w:r w:rsidRPr="0089040A">
        <w:rPr>
          <w:rFonts w:ascii="Arial" w:hAnsi="Arial" w:cs="Arial"/>
          <w:sz w:val="26"/>
          <w:szCs w:val="26"/>
        </w:rPr>
        <w:t xml:space="preserve">, siendo Presidente de dicho Cuerpo Colegiado la primera de los nombrados, ante la Licenciada </w:t>
      </w:r>
      <w:r w:rsidRPr="0089040A">
        <w:rPr>
          <w:rFonts w:ascii="Arial" w:hAnsi="Arial" w:cs="Arial"/>
          <w:b/>
          <w:sz w:val="26"/>
          <w:szCs w:val="26"/>
        </w:rPr>
        <w:t>CLAUDIA GALVÁN GUTIÉRREZ</w:t>
      </w:r>
      <w:r w:rsidRPr="0089040A">
        <w:rPr>
          <w:rFonts w:ascii="Arial" w:hAnsi="Arial" w:cs="Arial"/>
          <w:sz w:val="26"/>
          <w:szCs w:val="26"/>
        </w:rPr>
        <w:t xml:space="preserve">, Jefe de la Unidad de Transparencia y Protección de Datos Personales del Tribunal de Justicia Administrativa del Estado, en </w:t>
      </w:r>
      <w:r w:rsidRPr="0089040A">
        <w:rPr>
          <w:rFonts w:ascii="Arial" w:hAnsi="Arial" w:cs="Arial"/>
          <w:sz w:val="26"/>
          <w:szCs w:val="26"/>
        </w:rPr>
        <w:lastRenderedPageBreak/>
        <w:t xml:space="preserve">funciones de Secretaria Técnica del Comité de Transparencia, que da fe. </w:t>
      </w:r>
      <w:r>
        <w:rPr>
          <w:rFonts w:ascii="Arial" w:hAnsi="Arial" w:cs="Arial"/>
          <w:b/>
          <w:sz w:val="26"/>
          <w:szCs w:val="26"/>
        </w:rPr>
        <w:t>DOY FE.-</w:t>
      </w:r>
    </w:p>
    <w:p w14:paraId="453270D6" w14:textId="3B1F8A6C" w:rsidR="009E117D" w:rsidRDefault="009E117D" w:rsidP="001433DA">
      <w:pPr>
        <w:pStyle w:val="Sinespaciado"/>
        <w:jc w:val="both"/>
        <w:rPr>
          <w:rFonts w:ascii="Arial" w:hAnsi="Arial" w:cs="Arial"/>
          <w:b/>
          <w:sz w:val="26"/>
          <w:szCs w:val="26"/>
        </w:rPr>
      </w:pPr>
    </w:p>
    <w:p w14:paraId="440E326B" w14:textId="2BB1F2D3" w:rsidR="009E117D" w:rsidRPr="0089040A" w:rsidRDefault="009E117D" w:rsidP="001433DA">
      <w:pPr>
        <w:pStyle w:val="Sinespaciado"/>
        <w:jc w:val="both"/>
        <w:rPr>
          <w:rFonts w:ascii="Arial" w:hAnsi="Arial" w:cs="Arial"/>
          <w:sz w:val="26"/>
          <w:szCs w:val="26"/>
        </w:rPr>
      </w:pPr>
      <w:r>
        <w:rPr>
          <w:rFonts w:ascii="Arial" w:hAnsi="Arial" w:cs="Arial"/>
          <w:b/>
          <w:sz w:val="26"/>
          <w:szCs w:val="26"/>
        </w:rPr>
        <w:t>Rúbricas ilegibles.</w:t>
      </w:r>
    </w:p>
    <w:p w14:paraId="31DB62CA" w14:textId="77777777" w:rsidR="0080287E" w:rsidRPr="006F288A" w:rsidRDefault="0080287E" w:rsidP="001433DA">
      <w:pPr>
        <w:pStyle w:val="Sinespaciado"/>
        <w:jc w:val="center"/>
        <w:rPr>
          <w:rFonts w:ascii="Arial" w:hAnsi="Arial" w:cs="Arial"/>
          <w:b/>
          <w:bCs/>
          <w:sz w:val="26"/>
          <w:szCs w:val="26"/>
        </w:rPr>
      </w:pPr>
    </w:p>
    <w:sectPr w:rsidR="0080287E" w:rsidRPr="006F288A" w:rsidSect="006F7438">
      <w:pgSz w:w="12240" w:h="15840"/>
      <w:pgMar w:top="1417" w:right="1041" w:bottom="1417"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5588"/>
    <w:multiLevelType w:val="hybridMultilevel"/>
    <w:tmpl w:val="9B0CBD88"/>
    <w:lvl w:ilvl="0" w:tplc="DBDAE9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86054"/>
    <w:multiLevelType w:val="hybridMultilevel"/>
    <w:tmpl w:val="64A20748"/>
    <w:lvl w:ilvl="0" w:tplc="A654755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C87A4F"/>
    <w:multiLevelType w:val="hybridMultilevel"/>
    <w:tmpl w:val="5EE00C8A"/>
    <w:lvl w:ilvl="0" w:tplc="750A794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D748B3"/>
    <w:multiLevelType w:val="hybridMultilevel"/>
    <w:tmpl w:val="691EFC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A71B78"/>
    <w:multiLevelType w:val="hybridMultilevel"/>
    <w:tmpl w:val="72B02D30"/>
    <w:lvl w:ilvl="0" w:tplc="CFAC858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AF023D"/>
    <w:multiLevelType w:val="hybridMultilevel"/>
    <w:tmpl w:val="ED104618"/>
    <w:lvl w:ilvl="0" w:tplc="7F4CF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BC49F8"/>
    <w:multiLevelType w:val="hybridMultilevel"/>
    <w:tmpl w:val="4B9CFF14"/>
    <w:lvl w:ilvl="0" w:tplc="4A70FA72">
      <w:start w:val="1"/>
      <w:numFmt w:val="upperRoman"/>
      <w:lvlText w:val="%1."/>
      <w:lvlJc w:val="left"/>
      <w:pPr>
        <w:ind w:left="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534C318">
      <w:start w:val="1"/>
      <w:numFmt w:val="lowerLetter"/>
      <w:lvlText w:val="%2"/>
      <w:lvlJc w:val="left"/>
      <w:pPr>
        <w:ind w:left="1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447EF0">
      <w:start w:val="1"/>
      <w:numFmt w:val="lowerRoman"/>
      <w:lvlText w:val="%3"/>
      <w:lvlJc w:val="left"/>
      <w:pPr>
        <w:ind w:left="2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023D2A">
      <w:start w:val="1"/>
      <w:numFmt w:val="decimal"/>
      <w:lvlText w:val="%4"/>
      <w:lvlJc w:val="left"/>
      <w:pPr>
        <w:ind w:left="2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A61AD0">
      <w:start w:val="1"/>
      <w:numFmt w:val="lowerLetter"/>
      <w:lvlText w:val="%5"/>
      <w:lvlJc w:val="left"/>
      <w:pPr>
        <w:ind w:left="3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868F96">
      <w:start w:val="1"/>
      <w:numFmt w:val="lowerRoman"/>
      <w:lvlText w:val="%6"/>
      <w:lvlJc w:val="left"/>
      <w:pPr>
        <w:ind w:left="4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64467A">
      <w:start w:val="1"/>
      <w:numFmt w:val="decimal"/>
      <w:lvlText w:val="%7"/>
      <w:lvlJc w:val="left"/>
      <w:pPr>
        <w:ind w:left="4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E81662">
      <w:start w:val="1"/>
      <w:numFmt w:val="lowerLetter"/>
      <w:lvlText w:val="%8"/>
      <w:lvlJc w:val="left"/>
      <w:pPr>
        <w:ind w:left="5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7C8C36">
      <w:start w:val="1"/>
      <w:numFmt w:val="lowerRoman"/>
      <w:lvlText w:val="%9"/>
      <w:lvlJc w:val="left"/>
      <w:pPr>
        <w:ind w:left="6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C40AAA"/>
    <w:multiLevelType w:val="hybridMultilevel"/>
    <w:tmpl w:val="F80EEA68"/>
    <w:lvl w:ilvl="0" w:tplc="1752EF8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253FB3"/>
    <w:multiLevelType w:val="hybridMultilevel"/>
    <w:tmpl w:val="500AE0FA"/>
    <w:lvl w:ilvl="0" w:tplc="D0721F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68062A"/>
    <w:multiLevelType w:val="hybridMultilevel"/>
    <w:tmpl w:val="AB38152A"/>
    <w:lvl w:ilvl="0" w:tplc="69FC4086">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4"/>
  </w:num>
  <w:num w:numId="2">
    <w:abstractNumId w:val="2"/>
  </w:num>
  <w:num w:numId="3">
    <w:abstractNumId w:val="9"/>
  </w:num>
  <w:num w:numId="4">
    <w:abstractNumId w:val="1"/>
  </w:num>
  <w:num w:numId="5">
    <w:abstractNumId w:val="7"/>
  </w:num>
  <w:num w:numId="6">
    <w:abstractNumId w:val="3"/>
  </w:num>
  <w:num w:numId="7">
    <w:abstractNumId w:val="5"/>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7E"/>
    <w:rsid w:val="000135F1"/>
    <w:rsid w:val="0003163A"/>
    <w:rsid w:val="00034FA4"/>
    <w:rsid w:val="00053AC7"/>
    <w:rsid w:val="00065A8F"/>
    <w:rsid w:val="00066343"/>
    <w:rsid w:val="000845BD"/>
    <w:rsid w:val="0009617C"/>
    <w:rsid w:val="000C360D"/>
    <w:rsid w:val="000C57DD"/>
    <w:rsid w:val="000F343C"/>
    <w:rsid w:val="001044D6"/>
    <w:rsid w:val="00107A85"/>
    <w:rsid w:val="00111517"/>
    <w:rsid w:val="001135E0"/>
    <w:rsid w:val="00125387"/>
    <w:rsid w:val="001339B1"/>
    <w:rsid w:val="00140A52"/>
    <w:rsid w:val="001433DA"/>
    <w:rsid w:val="001556D5"/>
    <w:rsid w:val="00172467"/>
    <w:rsid w:val="001C5E7D"/>
    <w:rsid w:val="001F36B2"/>
    <w:rsid w:val="001F430F"/>
    <w:rsid w:val="00202A48"/>
    <w:rsid w:val="002038BE"/>
    <w:rsid w:val="00220A96"/>
    <w:rsid w:val="002217C4"/>
    <w:rsid w:val="00235879"/>
    <w:rsid w:val="002441CF"/>
    <w:rsid w:val="0025017C"/>
    <w:rsid w:val="0026012B"/>
    <w:rsid w:val="002718E2"/>
    <w:rsid w:val="002778BE"/>
    <w:rsid w:val="0028742C"/>
    <w:rsid w:val="002A587C"/>
    <w:rsid w:val="002B0B78"/>
    <w:rsid w:val="002F16B9"/>
    <w:rsid w:val="002F69C0"/>
    <w:rsid w:val="0031601D"/>
    <w:rsid w:val="0038337E"/>
    <w:rsid w:val="00391118"/>
    <w:rsid w:val="003B438E"/>
    <w:rsid w:val="003C1272"/>
    <w:rsid w:val="00404672"/>
    <w:rsid w:val="00406563"/>
    <w:rsid w:val="00417BA7"/>
    <w:rsid w:val="004222BB"/>
    <w:rsid w:val="004512E3"/>
    <w:rsid w:val="00454FF4"/>
    <w:rsid w:val="004566A6"/>
    <w:rsid w:val="00465294"/>
    <w:rsid w:val="00482362"/>
    <w:rsid w:val="004B19DE"/>
    <w:rsid w:val="004D4080"/>
    <w:rsid w:val="004F637E"/>
    <w:rsid w:val="004F77A7"/>
    <w:rsid w:val="00503732"/>
    <w:rsid w:val="0050445B"/>
    <w:rsid w:val="00524BA3"/>
    <w:rsid w:val="00545418"/>
    <w:rsid w:val="0055407B"/>
    <w:rsid w:val="00564BDE"/>
    <w:rsid w:val="00580BE0"/>
    <w:rsid w:val="005B205C"/>
    <w:rsid w:val="005B6063"/>
    <w:rsid w:val="005C258D"/>
    <w:rsid w:val="005E43C2"/>
    <w:rsid w:val="005F5EDA"/>
    <w:rsid w:val="005F75EC"/>
    <w:rsid w:val="00604697"/>
    <w:rsid w:val="006151D3"/>
    <w:rsid w:val="006208B7"/>
    <w:rsid w:val="00621180"/>
    <w:rsid w:val="00624ADA"/>
    <w:rsid w:val="00624E57"/>
    <w:rsid w:val="00630040"/>
    <w:rsid w:val="006310E1"/>
    <w:rsid w:val="006632F5"/>
    <w:rsid w:val="00672FD7"/>
    <w:rsid w:val="00693C74"/>
    <w:rsid w:val="006B03DB"/>
    <w:rsid w:val="006C2AD2"/>
    <w:rsid w:val="006C7A52"/>
    <w:rsid w:val="006F288A"/>
    <w:rsid w:val="006F7438"/>
    <w:rsid w:val="00703743"/>
    <w:rsid w:val="007112FE"/>
    <w:rsid w:val="00711595"/>
    <w:rsid w:val="0072196E"/>
    <w:rsid w:val="00723443"/>
    <w:rsid w:val="007318C3"/>
    <w:rsid w:val="00782120"/>
    <w:rsid w:val="00797ED8"/>
    <w:rsid w:val="007A59F6"/>
    <w:rsid w:val="007B7484"/>
    <w:rsid w:val="007C13F1"/>
    <w:rsid w:val="007C55A6"/>
    <w:rsid w:val="007D34ED"/>
    <w:rsid w:val="007F1FB0"/>
    <w:rsid w:val="007F288F"/>
    <w:rsid w:val="0080287E"/>
    <w:rsid w:val="00807829"/>
    <w:rsid w:val="00833F23"/>
    <w:rsid w:val="0084466A"/>
    <w:rsid w:val="00847947"/>
    <w:rsid w:val="00853A8D"/>
    <w:rsid w:val="008910DE"/>
    <w:rsid w:val="008B12BB"/>
    <w:rsid w:val="008C62A9"/>
    <w:rsid w:val="008E43E1"/>
    <w:rsid w:val="008F5615"/>
    <w:rsid w:val="00937AE3"/>
    <w:rsid w:val="00953803"/>
    <w:rsid w:val="00963368"/>
    <w:rsid w:val="009728EE"/>
    <w:rsid w:val="009A3D99"/>
    <w:rsid w:val="009A70B5"/>
    <w:rsid w:val="009B1B62"/>
    <w:rsid w:val="009E117D"/>
    <w:rsid w:val="00A102A5"/>
    <w:rsid w:val="00A22DB4"/>
    <w:rsid w:val="00A26901"/>
    <w:rsid w:val="00A32D14"/>
    <w:rsid w:val="00A337E1"/>
    <w:rsid w:val="00A43616"/>
    <w:rsid w:val="00A64CEF"/>
    <w:rsid w:val="00A71EA6"/>
    <w:rsid w:val="00A93744"/>
    <w:rsid w:val="00AA232B"/>
    <w:rsid w:val="00AB3FD5"/>
    <w:rsid w:val="00AB7614"/>
    <w:rsid w:val="00AB781F"/>
    <w:rsid w:val="00B35B1F"/>
    <w:rsid w:val="00B459C5"/>
    <w:rsid w:val="00B62E7E"/>
    <w:rsid w:val="00B72D15"/>
    <w:rsid w:val="00B75AAB"/>
    <w:rsid w:val="00B87553"/>
    <w:rsid w:val="00B941F2"/>
    <w:rsid w:val="00BA3F30"/>
    <w:rsid w:val="00BA7D98"/>
    <w:rsid w:val="00BB0814"/>
    <w:rsid w:val="00BB0FC5"/>
    <w:rsid w:val="00BC2DFE"/>
    <w:rsid w:val="00BC59EF"/>
    <w:rsid w:val="00BF7F74"/>
    <w:rsid w:val="00C0038D"/>
    <w:rsid w:val="00C059AE"/>
    <w:rsid w:val="00C401C2"/>
    <w:rsid w:val="00C45917"/>
    <w:rsid w:val="00C50580"/>
    <w:rsid w:val="00C57317"/>
    <w:rsid w:val="00CB6AC8"/>
    <w:rsid w:val="00CC4515"/>
    <w:rsid w:val="00CD3B64"/>
    <w:rsid w:val="00CD55E2"/>
    <w:rsid w:val="00CD7619"/>
    <w:rsid w:val="00D34F1B"/>
    <w:rsid w:val="00D53D26"/>
    <w:rsid w:val="00D7757E"/>
    <w:rsid w:val="00DA7755"/>
    <w:rsid w:val="00DC477B"/>
    <w:rsid w:val="00DD1F44"/>
    <w:rsid w:val="00E25A60"/>
    <w:rsid w:val="00E74E1C"/>
    <w:rsid w:val="00E82F41"/>
    <w:rsid w:val="00E84769"/>
    <w:rsid w:val="00E87DEE"/>
    <w:rsid w:val="00EA0B56"/>
    <w:rsid w:val="00EA7A52"/>
    <w:rsid w:val="00EE11E5"/>
    <w:rsid w:val="00EE3659"/>
    <w:rsid w:val="00EE6312"/>
    <w:rsid w:val="00F24135"/>
    <w:rsid w:val="00F4654D"/>
    <w:rsid w:val="00F9003A"/>
    <w:rsid w:val="00FB2246"/>
    <w:rsid w:val="00FB6A2A"/>
    <w:rsid w:val="00FC34C1"/>
    <w:rsid w:val="00FF0B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4ADC"/>
  <w15:docId w15:val="{E8413AA3-D4A2-48AE-9BBA-7C5D1D69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5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287E"/>
    <w:pPr>
      <w:spacing w:after="0" w:line="240" w:lineRule="auto"/>
    </w:pPr>
  </w:style>
  <w:style w:type="paragraph" w:customStyle="1" w:styleId="Estilo">
    <w:name w:val="Estilo"/>
    <w:basedOn w:val="Sinespaciado"/>
    <w:link w:val="EstiloCar"/>
    <w:qFormat/>
    <w:rsid w:val="00E74E1C"/>
    <w:pPr>
      <w:jc w:val="both"/>
    </w:pPr>
    <w:rPr>
      <w:rFonts w:ascii="Arial" w:hAnsi="Arial"/>
      <w:sz w:val="24"/>
    </w:rPr>
  </w:style>
  <w:style w:type="character" w:customStyle="1" w:styleId="EstiloCar">
    <w:name w:val="Estilo Car"/>
    <w:basedOn w:val="Fuentedeprrafopredeter"/>
    <w:link w:val="Estilo"/>
    <w:rsid w:val="00E74E1C"/>
    <w:rPr>
      <w:rFonts w:ascii="Arial" w:hAnsi="Arial"/>
      <w:sz w:val="24"/>
    </w:rPr>
  </w:style>
  <w:style w:type="paragraph" w:styleId="Prrafodelista">
    <w:name w:val="List Paragraph"/>
    <w:basedOn w:val="Normal"/>
    <w:uiPriority w:val="34"/>
    <w:qFormat/>
    <w:rsid w:val="00FC3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3126</Words>
  <Characters>17193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Dionisio Z</dc:creator>
  <cp:lastModifiedBy>TJA-11</cp:lastModifiedBy>
  <cp:revision>5</cp:revision>
  <dcterms:created xsi:type="dcterms:W3CDTF">2020-09-25T21:37:00Z</dcterms:created>
  <dcterms:modified xsi:type="dcterms:W3CDTF">2020-09-28T21:45:00Z</dcterms:modified>
</cp:coreProperties>
</file>